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75" w:rsidRPr="00832329" w:rsidRDefault="00832329" w:rsidP="00910909">
      <w:pPr>
        <w:spacing w:after="0"/>
        <w:ind w:firstLine="5529"/>
        <w:rPr>
          <w:rFonts w:ascii="Times New Roman" w:hAnsi="Times New Roman" w:cs="Times New Roman"/>
          <w:sz w:val="24"/>
          <w:szCs w:val="24"/>
        </w:rPr>
      </w:pPr>
      <w:r w:rsidRPr="00832329">
        <w:rPr>
          <w:rFonts w:ascii="Times New Roman" w:hAnsi="Times New Roman" w:cs="Times New Roman"/>
          <w:sz w:val="24"/>
          <w:szCs w:val="24"/>
        </w:rPr>
        <w:t>PATVIRTINTA</w:t>
      </w:r>
    </w:p>
    <w:p w:rsidR="00832329" w:rsidRPr="00832329" w:rsidRDefault="00832329" w:rsidP="00910909">
      <w:pPr>
        <w:spacing w:after="0"/>
        <w:ind w:firstLine="5529"/>
        <w:rPr>
          <w:rFonts w:ascii="Times New Roman" w:hAnsi="Times New Roman" w:cs="Times New Roman"/>
          <w:sz w:val="24"/>
          <w:szCs w:val="24"/>
        </w:rPr>
      </w:pPr>
      <w:r w:rsidRPr="00832329">
        <w:rPr>
          <w:rFonts w:ascii="Times New Roman" w:hAnsi="Times New Roman" w:cs="Times New Roman"/>
          <w:sz w:val="24"/>
          <w:szCs w:val="24"/>
        </w:rPr>
        <w:t>Alytaus r. Daugų Vlado Mirono</w:t>
      </w:r>
    </w:p>
    <w:p w:rsidR="00832329" w:rsidRPr="00832329" w:rsidRDefault="00832329" w:rsidP="00910909">
      <w:pPr>
        <w:spacing w:after="0"/>
        <w:ind w:firstLine="5529"/>
        <w:rPr>
          <w:rFonts w:ascii="Times New Roman" w:hAnsi="Times New Roman" w:cs="Times New Roman"/>
          <w:sz w:val="24"/>
          <w:szCs w:val="24"/>
        </w:rPr>
      </w:pPr>
      <w:bookmarkStart w:id="0" w:name="_GoBack"/>
      <w:bookmarkEnd w:id="0"/>
      <w:r w:rsidRPr="00832329">
        <w:rPr>
          <w:rFonts w:ascii="Times New Roman" w:hAnsi="Times New Roman" w:cs="Times New Roman"/>
          <w:sz w:val="24"/>
          <w:szCs w:val="24"/>
        </w:rPr>
        <w:t xml:space="preserve">Gimnazijos direktoriaus </w:t>
      </w:r>
    </w:p>
    <w:p w:rsidR="00832329" w:rsidRPr="00832329" w:rsidRDefault="00832329" w:rsidP="00910909">
      <w:pPr>
        <w:spacing w:after="0"/>
        <w:ind w:firstLine="5529"/>
        <w:rPr>
          <w:rFonts w:ascii="Times New Roman" w:hAnsi="Times New Roman" w:cs="Times New Roman"/>
          <w:sz w:val="24"/>
          <w:szCs w:val="24"/>
        </w:rPr>
      </w:pPr>
      <w:r w:rsidRPr="00832329">
        <w:rPr>
          <w:rFonts w:ascii="Times New Roman" w:hAnsi="Times New Roman" w:cs="Times New Roman"/>
          <w:sz w:val="24"/>
          <w:szCs w:val="24"/>
        </w:rPr>
        <w:t>2020 m. rugsėjo</w:t>
      </w:r>
      <w:r w:rsidR="00910909">
        <w:rPr>
          <w:rFonts w:ascii="Times New Roman" w:hAnsi="Times New Roman" w:cs="Times New Roman"/>
          <w:sz w:val="24"/>
          <w:szCs w:val="24"/>
        </w:rPr>
        <w:t xml:space="preserve"> 24</w:t>
      </w:r>
      <w:r w:rsidRPr="00832329">
        <w:rPr>
          <w:rFonts w:ascii="Times New Roman" w:hAnsi="Times New Roman" w:cs="Times New Roman"/>
          <w:sz w:val="24"/>
          <w:szCs w:val="24"/>
        </w:rPr>
        <w:t xml:space="preserve"> d. įsakymu Nr. V1-</w:t>
      </w:r>
      <w:r w:rsidR="00910909">
        <w:rPr>
          <w:rFonts w:ascii="Times New Roman" w:hAnsi="Times New Roman" w:cs="Times New Roman"/>
          <w:sz w:val="24"/>
          <w:szCs w:val="24"/>
        </w:rPr>
        <w:t>108</w:t>
      </w:r>
    </w:p>
    <w:p w:rsidR="00B15729" w:rsidRDefault="00B15729" w:rsidP="00832329">
      <w:pPr>
        <w:spacing w:after="0"/>
        <w:rPr>
          <w:rFonts w:ascii="Times New Roman" w:hAnsi="Times New Roman" w:cs="Times New Roman"/>
          <w:b/>
          <w:sz w:val="24"/>
          <w:szCs w:val="24"/>
        </w:rPr>
      </w:pPr>
    </w:p>
    <w:p w:rsidR="00DF753F" w:rsidRPr="00316E75" w:rsidRDefault="00BE2618" w:rsidP="00316E75">
      <w:pPr>
        <w:spacing w:after="0"/>
        <w:jc w:val="center"/>
        <w:rPr>
          <w:rFonts w:ascii="Times New Roman" w:hAnsi="Times New Roman" w:cs="Times New Roman"/>
          <w:b/>
          <w:sz w:val="24"/>
          <w:szCs w:val="24"/>
        </w:rPr>
      </w:pPr>
      <w:r w:rsidRPr="00316E75">
        <w:rPr>
          <w:rFonts w:ascii="Times New Roman" w:hAnsi="Times New Roman" w:cs="Times New Roman"/>
          <w:b/>
          <w:sz w:val="24"/>
          <w:szCs w:val="24"/>
        </w:rPr>
        <w:t>ALYTAUS R. DAUGŲ VLADO MIRONO GIMNAZIJOS MOKYTOJŲ DARBO LAIKO IR DARBO KRŪVIO SANDAROS TVARKA</w:t>
      </w:r>
    </w:p>
    <w:p w:rsidR="00E04B8D" w:rsidRPr="00BE2618" w:rsidRDefault="00E04B8D" w:rsidP="00E04B8D">
      <w:pPr>
        <w:spacing w:after="0"/>
        <w:jc w:val="both"/>
        <w:rPr>
          <w:rFonts w:ascii="Times New Roman" w:hAnsi="Times New Roman" w:cs="Times New Roman"/>
          <w:sz w:val="24"/>
          <w:szCs w:val="24"/>
        </w:rPr>
      </w:pPr>
    </w:p>
    <w:p w:rsidR="00E04B8D" w:rsidRPr="00832329" w:rsidRDefault="00BE2618" w:rsidP="00BB27DE">
      <w:pPr>
        <w:pStyle w:val="Sraopastraipa"/>
        <w:numPr>
          <w:ilvl w:val="0"/>
          <w:numId w:val="3"/>
        </w:numPr>
        <w:tabs>
          <w:tab w:val="left" w:pos="709"/>
        </w:tabs>
        <w:spacing w:after="0" w:line="240" w:lineRule="auto"/>
        <w:ind w:left="0" w:firstLine="851"/>
        <w:jc w:val="both"/>
        <w:rPr>
          <w:rFonts w:ascii="Times New Roman" w:eastAsia="Times New Roman" w:hAnsi="Times New Roman" w:cs="Times New Roman"/>
          <w:color w:val="000000"/>
          <w:sz w:val="24"/>
          <w:szCs w:val="24"/>
          <w:lang w:eastAsia="lt-LT"/>
        </w:rPr>
      </w:pPr>
      <w:r w:rsidRPr="00832329">
        <w:rPr>
          <w:rFonts w:ascii="Times New Roman" w:hAnsi="Times New Roman" w:cs="Times New Roman"/>
          <w:sz w:val="24"/>
          <w:szCs w:val="24"/>
        </w:rPr>
        <w:t>Alytaus r. Daugų Vlado Mirono gimnazijos mokytojų, dirbančių pagal bendrojo ugdymo ir neformaliojo švietimo programas (išskyrus ikimokyklinio ir priešmokyklinio ugdymo programas) darbo krūvis nustatomas vadovaujantis Lietuvos Respublikos darbo kodekso nuostatomis,</w:t>
      </w:r>
      <w:r>
        <w:t xml:space="preserve"> </w:t>
      </w:r>
      <w:r w:rsidRPr="00832329">
        <w:rPr>
          <w:rFonts w:ascii="Times New Roman" w:eastAsia="Times New Roman" w:hAnsi="Times New Roman" w:cs="Times New Roman"/>
          <w:bCs/>
          <w:color w:val="000000"/>
          <w:sz w:val="24"/>
          <w:szCs w:val="24"/>
          <w:lang w:eastAsia="lt-LT"/>
        </w:rPr>
        <w:t>Lietuvos Respublikos</w:t>
      </w:r>
      <w:r w:rsidRPr="00832329">
        <w:rPr>
          <w:rFonts w:ascii="Times New Roman" w:eastAsia="Times New Roman" w:hAnsi="Times New Roman" w:cs="Times New Roman"/>
          <w:color w:val="000000"/>
          <w:sz w:val="24"/>
          <w:szCs w:val="24"/>
          <w:lang w:eastAsia="lt-LT"/>
        </w:rPr>
        <w:t xml:space="preserve"> </w:t>
      </w:r>
      <w:r w:rsidRPr="00832329">
        <w:rPr>
          <w:rFonts w:ascii="Times New Roman" w:eastAsia="Times New Roman" w:hAnsi="Times New Roman" w:cs="Times New Roman"/>
          <w:bCs/>
          <w:color w:val="000000"/>
          <w:sz w:val="24"/>
          <w:szCs w:val="24"/>
          <w:lang w:eastAsia="lt-LT"/>
        </w:rPr>
        <w:t xml:space="preserve">valstybės ir savivaldybių įstaigų darbuotojų darbo apmokėjimo ir komisijų narių atlygio už darbą įstatymu Nr. XIII-198, </w:t>
      </w:r>
      <w:r w:rsidR="00316E75" w:rsidRPr="00832329">
        <w:rPr>
          <w:rFonts w:ascii="Times New Roman" w:eastAsia="Times New Roman" w:hAnsi="Times New Roman" w:cs="Times New Roman"/>
          <w:bCs/>
          <w:color w:val="000000"/>
          <w:sz w:val="24"/>
          <w:szCs w:val="24"/>
          <w:lang w:eastAsia="lt-LT"/>
        </w:rPr>
        <w:t>Lietuvos Respublikos švietimo, mokslo ir sporto</w:t>
      </w:r>
      <w:r w:rsidR="00316E75" w:rsidRPr="00832329">
        <w:rPr>
          <w:rFonts w:ascii="Times New Roman" w:eastAsia="Times New Roman" w:hAnsi="Times New Roman" w:cs="Times New Roman"/>
          <w:color w:val="000000"/>
          <w:sz w:val="24"/>
          <w:szCs w:val="24"/>
          <w:lang w:eastAsia="lt-LT"/>
        </w:rPr>
        <w:t xml:space="preserve"> </w:t>
      </w:r>
      <w:r w:rsidR="00316E75" w:rsidRPr="00832329">
        <w:rPr>
          <w:rFonts w:ascii="Times New Roman" w:eastAsia="Times New Roman" w:hAnsi="Times New Roman" w:cs="Times New Roman"/>
          <w:bCs/>
          <w:color w:val="000000"/>
          <w:sz w:val="24"/>
          <w:szCs w:val="24"/>
          <w:lang w:eastAsia="lt-LT"/>
        </w:rPr>
        <w:t>ministro</w:t>
      </w:r>
      <w:r w:rsidR="00316E75" w:rsidRPr="00832329">
        <w:rPr>
          <w:rFonts w:ascii="Times New Roman" w:eastAsia="Times New Roman" w:hAnsi="Times New Roman" w:cs="Times New Roman"/>
          <w:color w:val="000000"/>
          <w:sz w:val="24"/>
          <w:szCs w:val="24"/>
          <w:lang w:eastAsia="lt-LT"/>
        </w:rPr>
        <w:t xml:space="preserve"> </w:t>
      </w:r>
      <w:r w:rsidR="00316E75" w:rsidRPr="00832329">
        <w:rPr>
          <w:rFonts w:ascii="Times New Roman" w:eastAsia="Times New Roman" w:hAnsi="Times New Roman" w:cs="Times New Roman"/>
          <w:bCs/>
          <w:color w:val="000000"/>
          <w:sz w:val="24"/>
          <w:szCs w:val="24"/>
          <w:lang w:eastAsia="lt-LT"/>
        </w:rPr>
        <w:t>2019 m. kovo 1 d. įsakymu Nr. V-186</w:t>
      </w:r>
      <w:r w:rsidR="00316E75" w:rsidRPr="00832329">
        <w:rPr>
          <w:rFonts w:ascii="Times New Roman" w:eastAsia="Times New Roman" w:hAnsi="Times New Roman" w:cs="Times New Roman"/>
          <w:color w:val="000000"/>
          <w:sz w:val="24"/>
          <w:szCs w:val="24"/>
          <w:lang w:eastAsia="lt-LT"/>
        </w:rPr>
        <w:t xml:space="preserve"> </w:t>
      </w:r>
      <w:r w:rsidR="00316E75" w:rsidRPr="00832329">
        <w:rPr>
          <w:rFonts w:ascii="Times New Roman" w:eastAsia="Times New Roman" w:hAnsi="Times New Roman" w:cs="Times New Roman"/>
          <w:bCs/>
          <w:color w:val="000000"/>
          <w:sz w:val="24"/>
          <w:szCs w:val="24"/>
          <w:lang w:eastAsia="lt-LT"/>
        </w:rPr>
        <w:t xml:space="preserve">„Dėl mokytojų, dirbančių pagal bendrojo ugdymo, profesinio mokymo ir neformaliojo švietimo programas (išskyrus ikimokyklinio ir priešmokyklinio ugdymo programas), darbo krūvio sandaros nustatymo tvarkos aprašo patvirtinimo“, </w:t>
      </w:r>
      <w:r w:rsidRPr="00832329">
        <w:rPr>
          <w:rFonts w:ascii="Times New Roman" w:eastAsia="Times New Roman" w:hAnsi="Times New Roman" w:cs="Times New Roman"/>
          <w:bCs/>
          <w:color w:val="000000"/>
          <w:sz w:val="24"/>
          <w:szCs w:val="24"/>
          <w:lang w:eastAsia="lt-LT"/>
        </w:rPr>
        <w:t>Lietuvos Respublikos švietimo, mokslo ir sporto ministro 2019 m. kovo 1 d. patvirtintu įsakymu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w:t>
      </w:r>
      <w:r w:rsidR="00E947DC">
        <w:rPr>
          <w:rFonts w:ascii="Times New Roman" w:eastAsia="Times New Roman" w:hAnsi="Times New Roman" w:cs="Times New Roman"/>
          <w:bCs/>
          <w:color w:val="000000"/>
          <w:sz w:val="24"/>
          <w:szCs w:val="24"/>
          <w:lang w:eastAsia="lt-LT"/>
        </w:rPr>
        <w:t>bulėjimu, aprašo patvirtinimo“.</w:t>
      </w:r>
    </w:p>
    <w:p w:rsidR="00586A89" w:rsidRPr="00E04B8D" w:rsidRDefault="00586A89" w:rsidP="00E04B8D">
      <w:pPr>
        <w:pStyle w:val="Sraopastraipa"/>
        <w:numPr>
          <w:ilvl w:val="0"/>
          <w:numId w:val="3"/>
        </w:numPr>
        <w:shd w:val="clear" w:color="auto" w:fill="FFFFFF"/>
        <w:spacing w:after="0"/>
        <w:ind w:left="0" w:firstLine="851"/>
        <w:jc w:val="both"/>
        <w:rPr>
          <w:rFonts w:ascii="Times New Roman" w:eastAsia="Times New Roman" w:hAnsi="Times New Roman" w:cs="Times New Roman"/>
          <w:bCs/>
          <w:color w:val="000000"/>
          <w:sz w:val="24"/>
          <w:szCs w:val="24"/>
          <w:lang w:eastAsia="lt-LT"/>
        </w:rPr>
      </w:pPr>
      <w:r w:rsidRPr="00E04B8D">
        <w:rPr>
          <w:rFonts w:ascii="Times New Roman" w:eastAsia="Times New Roman" w:hAnsi="Times New Roman" w:cs="Times New Roman"/>
          <w:color w:val="000000"/>
          <w:sz w:val="24"/>
          <w:szCs w:val="24"/>
          <w:lang w:eastAsia="lt-LT"/>
        </w:rPr>
        <w:t>Mokytojo darbo krūvio sandarą sudaro:</w:t>
      </w:r>
    </w:p>
    <w:p w:rsidR="00E04B8D" w:rsidRPr="00E04B8D" w:rsidRDefault="00586A89" w:rsidP="00E04B8D">
      <w:pPr>
        <w:pStyle w:val="Sraopastraipa"/>
        <w:numPr>
          <w:ilvl w:val="1"/>
          <w:numId w:val="3"/>
        </w:numPr>
        <w:shd w:val="clear" w:color="auto" w:fill="FFFFFF"/>
        <w:spacing w:after="0"/>
        <w:ind w:left="0" w:firstLine="851"/>
        <w:jc w:val="both"/>
        <w:rPr>
          <w:rFonts w:ascii="Times New Roman" w:hAnsi="Times New Roman" w:cs="Times New Roman"/>
          <w:sz w:val="24"/>
          <w:szCs w:val="24"/>
        </w:rPr>
      </w:pPr>
      <w:r w:rsidRPr="00E04B8D">
        <w:rPr>
          <w:rFonts w:ascii="Times New Roman" w:eastAsia="Times New Roman" w:hAnsi="Times New Roman" w:cs="Times New Roman"/>
          <w:b/>
          <w:color w:val="000000"/>
          <w:sz w:val="24"/>
          <w:szCs w:val="24"/>
          <w:lang w:eastAsia="lt-LT"/>
        </w:rPr>
        <w:t>Kontaktinės valandos</w:t>
      </w:r>
      <w:r w:rsidRPr="00E04B8D">
        <w:rPr>
          <w:rFonts w:ascii="Times New Roman" w:eastAsia="Times New Roman" w:hAnsi="Times New Roman" w:cs="Times New Roman"/>
          <w:color w:val="000000"/>
          <w:sz w:val="24"/>
          <w:szCs w:val="24"/>
          <w:lang w:eastAsia="lt-LT"/>
        </w:rPr>
        <w:t xml:space="preserve"> – mokytojo tiesioginis bendravimas su mokiniais: formaliai suplanuotas darbo krūvis mokyklos ugdymo/mokymo planui ir (ar) neformaliojo švietimo programai įgyvendinti ir kitoms kontaktinėms veikloms su mokiniais (toliau – kontaktinės valandos). </w:t>
      </w:r>
      <w:r w:rsidRPr="00E04B8D">
        <w:rPr>
          <w:rFonts w:ascii="Times New Roman" w:hAnsi="Times New Roman" w:cs="Times New Roman"/>
          <w:sz w:val="24"/>
          <w:szCs w:val="24"/>
        </w:rPr>
        <w:t>kontaktinių valandų skaičius per metus apskaičiuojamas ugdymo plane nurodytų savaitinių kontaktinių valandų skaičių dauginant iš darbo savaičių su mokiniais skaičiaus.</w:t>
      </w:r>
    </w:p>
    <w:p w:rsidR="00E04B8D" w:rsidRPr="00E04B8D" w:rsidRDefault="00570DA8" w:rsidP="00E04B8D">
      <w:pPr>
        <w:pStyle w:val="Sraopastraipa"/>
        <w:numPr>
          <w:ilvl w:val="1"/>
          <w:numId w:val="3"/>
        </w:numPr>
        <w:shd w:val="clear" w:color="auto" w:fill="FFFFFF"/>
        <w:spacing w:after="0"/>
        <w:ind w:firstLine="349"/>
        <w:jc w:val="both"/>
      </w:pPr>
      <w:r w:rsidRPr="00E04B8D">
        <w:rPr>
          <w:rFonts w:ascii="Times New Roman" w:eastAsia="Times New Roman" w:hAnsi="Times New Roman" w:cs="Times New Roman"/>
          <w:b/>
          <w:color w:val="000000"/>
          <w:sz w:val="24"/>
          <w:szCs w:val="24"/>
          <w:lang w:eastAsia="lt-LT"/>
        </w:rPr>
        <w:t>Nekontaktinės</w:t>
      </w:r>
      <w:r w:rsidR="00586A89" w:rsidRPr="00E04B8D">
        <w:rPr>
          <w:rFonts w:ascii="Times New Roman" w:eastAsia="Times New Roman" w:hAnsi="Times New Roman" w:cs="Times New Roman"/>
          <w:b/>
          <w:color w:val="000000"/>
          <w:sz w:val="24"/>
          <w:szCs w:val="24"/>
          <w:lang w:eastAsia="lt-LT"/>
        </w:rPr>
        <w:t xml:space="preserve"> </w:t>
      </w:r>
      <w:r w:rsidRPr="00E04B8D">
        <w:rPr>
          <w:rFonts w:ascii="Times New Roman" w:eastAsia="Times New Roman" w:hAnsi="Times New Roman" w:cs="Times New Roman"/>
          <w:b/>
          <w:color w:val="000000"/>
          <w:sz w:val="24"/>
          <w:szCs w:val="24"/>
          <w:lang w:eastAsia="lt-LT"/>
        </w:rPr>
        <w:t>valando</w:t>
      </w:r>
      <w:r w:rsidR="00586A89" w:rsidRPr="00E04B8D">
        <w:rPr>
          <w:rFonts w:ascii="Times New Roman" w:eastAsia="Times New Roman" w:hAnsi="Times New Roman" w:cs="Times New Roman"/>
          <w:b/>
          <w:color w:val="000000"/>
          <w:sz w:val="24"/>
          <w:szCs w:val="24"/>
          <w:lang w:eastAsia="lt-LT"/>
        </w:rPr>
        <w:t>s</w:t>
      </w:r>
      <w:r w:rsidR="00586A89" w:rsidRPr="00E04B8D">
        <w:rPr>
          <w:rFonts w:ascii="Times New Roman" w:eastAsia="Times New Roman" w:hAnsi="Times New Roman" w:cs="Times New Roman"/>
          <w:color w:val="000000"/>
          <w:sz w:val="24"/>
          <w:szCs w:val="24"/>
          <w:lang w:eastAsia="lt-LT"/>
        </w:rPr>
        <w:t xml:space="preserve"> </w:t>
      </w:r>
      <w:r w:rsidRPr="00E04B8D">
        <w:rPr>
          <w:rFonts w:ascii="Times New Roman" w:eastAsia="Times New Roman" w:hAnsi="Times New Roman" w:cs="Times New Roman"/>
          <w:color w:val="000000"/>
          <w:sz w:val="24"/>
          <w:szCs w:val="24"/>
          <w:lang w:eastAsia="lt-LT"/>
        </w:rPr>
        <w:t xml:space="preserve">skirstomos į </w:t>
      </w:r>
      <w:r w:rsidRPr="00E04B8D">
        <w:rPr>
          <w:rFonts w:ascii="Times New Roman" w:eastAsia="Times New Roman" w:hAnsi="Times New Roman" w:cs="Times New Roman"/>
          <w:i/>
          <w:color w:val="000000"/>
          <w:sz w:val="24"/>
          <w:szCs w:val="24"/>
          <w:lang w:eastAsia="lt-LT"/>
        </w:rPr>
        <w:t>privalomas</w:t>
      </w:r>
      <w:r w:rsidRPr="00E04B8D">
        <w:rPr>
          <w:rFonts w:ascii="Times New Roman" w:eastAsia="Times New Roman" w:hAnsi="Times New Roman" w:cs="Times New Roman"/>
          <w:color w:val="000000"/>
          <w:sz w:val="24"/>
          <w:szCs w:val="24"/>
          <w:lang w:eastAsia="lt-LT"/>
        </w:rPr>
        <w:t xml:space="preserve"> ir </w:t>
      </w:r>
      <w:r w:rsidRPr="00E04B8D">
        <w:rPr>
          <w:rFonts w:ascii="Times New Roman" w:eastAsia="Times New Roman" w:hAnsi="Times New Roman" w:cs="Times New Roman"/>
          <w:i/>
          <w:color w:val="000000"/>
          <w:sz w:val="24"/>
          <w:szCs w:val="24"/>
          <w:lang w:eastAsia="lt-LT"/>
        </w:rPr>
        <w:t>neprivalomas</w:t>
      </w:r>
      <w:r w:rsidRPr="00E04B8D">
        <w:rPr>
          <w:rFonts w:ascii="Times New Roman" w:eastAsia="Times New Roman" w:hAnsi="Times New Roman" w:cs="Times New Roman"/>
          <w:color w:val="000000"/>
          <w:sz w:val="24"/>
          <w:szCs w:val="24"/>
          <w:lang w:eastAsia="lt-LT"/>
        </w:rPr>
        <w:t>:</w:t>
      </w:r>
    </w:p>
    <w:p w:rsidR="00E04B8D" w:rsidRPr="00060F65" w:rsidRDefault="00570DA8" w:rsidP="00E04B8D">
      <w:pPr>
        <w:pStyle w:val="Sraopastraipa"/>
        <w:numPr>
          <w:ilvl w:val="2"/>
          <w:numId w:val="3"/>
        </w:numPr>
        <w:shd w:val="clear" w:color="auto" w:fill="FFFFFF"/>
        <w:tabs>
          <w:tab w:val="left" w:pos="1418"/>
        </w:tabs>
        <w:spacing w:after="0"/>
        <w:ind w:left="0" w:firstLine="851"/>
        <w:jc w:val="both"/>
      </w:pPr>
      <w:r w:rsidRPr="00E04B8D">
        <w:rPr>
          <w:rFonts w:ascii="Times New Roman" w:eastAsia="Times New Roman" w:hAnsi="Times New Roman" w:cs="Times New Roman"/>
          <w:i/>
          <w:color w:val="000000"/>
          <w:sz w:val="24"/>
          <w:szCs w:val="24"/>
          <w:lang w:eastAsia="lt-LT"/>
        </w:rPr>
        <w:t>Privalomos valandos</w:t>
      </w:r>
      <w:r w:rsidRPr="00E04B8D">
        <w:rPr>
          <w:rFonts w:ascii="Times New Roman" w:eastAsia="Times New Roman" w:hAnsi="Times New Roman" w:cs="Times New Roman"/>
          <w:color w:val="000000"/>
          <w:sz w:val="24"/>
          <w:szCs w:val="24"/>
          <w:lang w:eastAsia="lt-LT"/>
        </w:rPr>
        <w:t>, susijusios su kontaktiniu darbu, skirtos pasirengti kontaktiniam darbui su mokiniais, vertinti mokinių pasiekimus ir apie juos informuoti tėvus (globėjus, rūpintojus) bei mokinius (procentas nuo kontaktinių valandų</w:t>
      </w:r>
      <w:r w:rsidR="00316E75">
        <w:rPr>
          <w:rFonts w:ascii="Times New Roman" w:eastAsia="Times New Roman" w:hAnsi="Times New Roman" w:cs="Times New Roman"/>
          <w:color w:val="000000"/>
          <w:sz w:val="24"/>
          <w:szCs w:val="24"/>
          <w:lang w:eastAsia="lt-LT"/>
        </w:rPr>
        <w:t>, nurodytu L</w:t>
      </w:r>
      <w:r w:rsidR="00316E75">
        <w:rPr>
          <w:rFonts w:ascii="Times New Roman" w:eastAsia="Times New Roman" w:hAnsi="Times New Roman" w:cs="Times New Roman"/>
          <w:bCs/>
          <w:color w:val="000000"/>
          <w:sz w:val="24"/>
          <w:szCs w:val="24"/>
          <w:lang w:eastAsia="lt-LT"/>
        </w:rPr>
        <w:t>ietuvos R</w:t>
      </w:r>
      <w:r w:rsidR="00316E75" w:rsidRPr="00316E75">
        <w:rPr>
          <w:rFonts w:ascii="Times New Roman" w:eastAsia="Times New Roman" w:hAnsi="Times New Roman" w:cs="Times New Roman"/>
          <w:bCs/>
          <w:color w:val="000000"/>
          <w:sz w:val="24"/>
          <w:szCs w:val="24"/>
          <w:lang w:eastAsia="lt-LT"/>
        </w:rPr>
        <w:t>espublikos švietimo, mokslo ir sporto</w:t>
      </w:r>
      <w:r w:rsidR="00316E75">
        <w:rPr>
          <w:rFonts w:ascii="Times New Roman" w:eastAsia="Times New Roman" w:hAnsi="Times New Roman" w:cs="Times New Roman"/>
          <w:color w:val="000000"/>
          <w:sz w:val="24"/>
          <w:szCs w:val="24"/>
          <w:lang w:eastAsia="lt-LT"/>
        </w:rPr>
        <w:t xml:space="preserve"> </w:t>
      </w:r>
      <w:r w:rsidR="00316E75">
        <w:rPr>
          <w:rFonts w:ascii="Times New Roman" w:eastAsia="Times New Roman" w:hAnsi="Times New Roman" w:cs="Times New Roman"/>
          <w:bCs/>
          <w:color w:val="000000"/>
          <w:sz w:val="24"/>
          <w:szCs w:val="24"/>
          <w:lang w:eastAsia="lt-LT"/>
        </w:rPr>
        <w:t>ministro</w:t>
      </w:r>
      <w:r w:rsidR="00316E75">
        <w:rPr>
          <w:rFonts w:ascii="Times New Roman" w:eastAsia="Times New Roman" w:hAnsi="Times New Roman" w:cs="Times New Roman"/>
          <w:color w:val="000000"/>
          <w:sz w:val="24"/>
          <w:szCs w:val="24"/>
          <w:lang w:eastAsia="lt-LT"/>
        </w:rPr>
        <w:t xml:space="preserve"> </w:t>
      </w:r>
      <w:r w:rsidR="00316E75">
        <w:rPr>
          <w:rFonts w:ascii="Times New Roman" w:eastAsia="Times New Roman" w:hAnsi="Times New Roman" w:cs="Times New Roman"/>
          <w:bCs/>
          <w:color w:val="000000"/>
          <w:sz w:val="24"/>
          <w:szCs w:val="24"/>
          <w:lang w:eastAsia="lt-LT"/>
        </w:rPr>
        <w:t>2019 m. kovo 1 d. įsakyme Nr. V-186</w:t>
      </w:r>
      <w:r w:rsidR="00060F65">
        <w:rPr>
          <w:rFonts w:ascii="Times New Roman" w:eastAsia="Times New Roman" w:hAnsi="Times New Roman" w:cs="Times New Roman"/>
          <w:color w:val="000000"/>
          <w:sz w:val="24"/>
          <w:szCs w:val="24"/>
          <w:lang w:eastAsia="lt-LT"/>
        </w:rPr>
        <w:t>):</w:t>
      </w:r>
    </w:p>
    <w:tbl>
      <w:tblPr>
        <w:tblStyle w:val="Lentelstinklelis"/>
        <w:tblW w:w="0" w:type="auto"/>
        <w:tblInd w:w="-5" w:type="dxa"/>
        <w:tblLook w:val="04A0" w:firstRow="1" w:lastRow="0" w:firstColumn="1" w:lastColumn="0" w:noHBand="0" w:noVBand="1"/>
      </w:tblPr>
      <w:tblGrid>
        <w:gridCol w:w="4043"/>
        <w:gridCol w:w="976"/>
        <w:gridCol w:w="824"/>
        <w:gridCol w:w="976"/>
        <w:gridCol w:w="976"/>
        <w:gridCol w:w="862"/>
        <w:gridCol w:w="976"/>
      </w:tblGrid>
      <w:tr w:rsidR="00060F65" w:rsidRPr="00060F65" w:rsidTr="00576F20">
        <w:tc>
          <w:tcPr>
            <w:tcW w:w="4043" w:type="dxa"/>
            <w:vMerge w:val="restart"/>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Programa, ugdymo, mokymo sritis, dalykas</w:t>
            </w:r>
          </w:p>
        </w:tc>
        <w:tc>
          <w:tcPr>
            <w:tcW w:w="2776" w:type="dxa"/>
            <w:gridSpan w:val="3"/>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Mokytojams, kurių stažas iki 2 metų</w:t>
            </w:r>
          </w:p>
        </w:tc>
        <w:tc>
          <w:tcPr>
            <w:tcW w:w="2814" w:type="dxa"/>
            <w:gridSpan w:val="3"/>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Mokytojams, kurių stažas nuo 2 metų</w:t>
            </w:r>
          </w:p>
        </w:tc>
      </w:tr>
      <w:tr w:rsidR="00060F65" w:rsidRPr="00060F65" w:rsidTr="00576F20">
        <w:tc>
          <w:tcPr>
            <w:tcW w:w="4043" w:type="dxa"/>
            <w:vMerge/>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p>
        </w:tc>
        <w:tc>
          <w:tcPr>
            <w:tcW w:w="2776" w:type="dxa"/>
            <w:gridSpan w:val="3"/>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Mokinių skaičius klasėje (grupėje)</w:t>
            </w:r>
          </w:p>
        </w:tc>
        <w:tc>
          <w:tcPr>
            <w:tcW w:w="2814" w:type="dxa"/>
            <w:gridSpan w:val="3"/>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Mokinių skaičius klasėje (grupėje)</w:t>
            </w:r>
          </w:p>
        </w:tc>
      </w:tr>
      <w:tr w:rsidR="00060F65" w:rsidRPr="00060F65" w:rsidTr="00576F20">
        <w:tc>
          <w:tcPr>
            <w:tcW w:w="4043" w:type="dxa"/>
            <w:vMerge/>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Ne daugiau 11</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11-20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21 ir daugiau</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Ne daugiau 11</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11-20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21 ir daugiau</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Pradinis ugdymas (visi dalykai)</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70</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75</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80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50</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55</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60</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Dorinis ugdymas (tikyba, etika)</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62</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66</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42</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44</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46</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Lietuvių kalba ir literatūra</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74</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80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54</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60</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Užsienio kalba</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67</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73</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47</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53</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Matematika</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70</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73</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75</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50</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53</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55</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Informacinės technologijos</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50</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Gamtamokslinis ugdymas</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50</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Socialinis ugdymas</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50</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lastRenderedPageBreak/>
              <w:t>Menai, technologijos, kūno kultūra, kiti dalykai</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60</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62</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40</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42</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44</w:t>
            </w:r>
          </w:p>
        </w:tc>
      </w:tr>
      <w:tr w:rsidR="00060F65" w:rsidRPr="00060F65" w:rsidTr="00576F20">
        <w:tc>
          <w:tcPr>
            <w:tcW w:w="4043"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Neformaliojo švietimo programos</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55</w:t>
            </w:r>
          </w:p>
        </w:tc>
        <w:tc>
          <w:tcPr>
            <w:tcW w:w="824"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60</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40</w:t>
            </w:r>
          </w:p>
        </w:tc>
        <w:tc>
          <w:tcPr>
            <w:tcW w:w="862"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42</w:t>
            </w:r>
          </w:p>
        </w:tc>
        <w:tc>
          <w:tcPr>
            <w:tcW w:w="976" w:type="dxa"/>
          </w:tcPr>
          <w:p w:rsidR="00060F65" w:rsidRPr="00060F65" w:rsidRDefault="00060F65" w:rsidP="00060F65">
            <w:pPr>
              <w:pStyle w:val="Sraopastraipa"/>
              <w:tabs>
                <w:tab w:val="left" w:pos="1418"/>
              </w:tabs>
              <w:ind w:left="0"/>
              <w:jc w:val="both"/>
              <w:rPr>
                <w:rFonts w:ascii="Times New Roman" w:hAnsi="Times New Roman" w:cs="Times New Roman"/>
                <w:sz w:val="24"/>
                <w:szCs w:val="24"/>
              </w:rPr>
            </w:pPr>
            <w:r w:rsidRPr="00060F65">
              <w:rPr>
                <w:rFonts w:ascii="Times New Roman" w:hAnsi="Times New Roman" w:cs="Times New Roman"/>
                <w:sz w:val="24"/>
                <w:szCs w:val="24"/>
              </w:rPr>
              <w:t>44</w:t>
            </w:r>
          </w:p>
        </w:tc>
      </w:tr>
    </w:tbl>
    <w:p w:rsidR="00060F65" w:rsidRPr="00E04B8D" w:rsidRDefault="00060F65" w:rsidP="00060F65">
      <w:pPr>
        <w:pStyle w:val="Sraopastraipa"/>
        <w:shd w:val="clear" w:color="auto" w:fill="FFFFFF"/>
        <w:tabs>
          <w:tab w:val="left" w:pos="1418"/>
        </w:tabs>
        <w:spacing w:after="0"/>
        <w:ind w:left="851"/>
        <w:jc w:val="both"/>
      </w:pPr>
    </w:p>
    <w:p w:rsidR="00E04B8D" w:rsidRPr="001B0E17" w:rsidRDefault="00570DA8" w:rsidP="00E04B8D">
      <w:pPr>
        <w:pStyle w:val="Sraopastraipa"/>
        <w:numPr>
          <w:ilvl w:val="2"/>
          <w:numId w:val="3"/>
        </w:numPr>
        <w:shd w:val="clear" w:color="auto" w:fill="FFFFFF"/>
        <w:tabs>
          <w:tab w:val="left" w:pos="1418"/>
        </w:tabs>
        <w:spacing w:after="0"/>
        <w:ind w:left="0" w:firstLine="851"/>
        <w:jc w:val="both"/>
      </w:pPr>
      <w:r w:rsidRPr="00E04B8D">
        <w:rPr>
          <w:rFonts w:ascii="Times New Roman" w:eastAsia="Times New Roman" w:hAnsi="Times New Roman" w:cs="Times New Roman"/>
          <w:i/>
          <w:color w:val="000000"/>
          <w:sz w:val="24"/>
          <w:szCs w:val="24"/>
          <w:lang w:eastAsia="lt-LT"/>
        </w:rPr>
        <w:t>Privalomos valandos</w:t>
      </w:r>
      <w:r w:rsidRPr="00E04B8D">
        <w:rPr>
          <w:rFonts w:ascii="Times New Roman" w:eastAsia="Times New Roman" w:hAnsi="Times New Roman" w:cs="Times New Roman"/>
          <w:color w:val="000000"/>
          <w:sz w:val="24"/>
          <w:szCs w:val="24"/>
          <w:lang w:eastAsia="lt-LT"/>
        </w:rPr>
        <w:t xml:space="preserve"> skirtos vadovauti klasei (pagal mokinių skaičių klasėje</w:t>
      </w:r>
      <w:r w:rsidR="00832329">
        <w:rPr>
          <w:rFonts w:ascii="Times New Roman" w:eastAsia="Times New Roman" w:hAnsi="Times New Roman" w:cs="Times New Roman"/>
          <w:color w:val="000000"/>
          <w:sz w:val="24"/>
          <w:szCs w:val="24"/>
          <w:lang w:eastAsia="lt-LT"/>
        </w:rPr>
        <w:t xml:space="preserve"> vadovaujantis L</w:t>
      </w:r>
      <w:r w:rsidR="00832329">
        <w:rPr>
          <w:rFonts w:ascii="Times New Roman" w:eastAsia="Times New Roman" w:hAnsi="Times New Roman" w:cs="Times New Roman"/>
          <w:bCs/>
          <w:color w:val="000000"/>
          <w:sz w:val="24"/>
          <w:szCs w:val="24"/>
          <w:lang w:eastAsia="lt-LT"/>
        </w:rPr>
        <w:t>ietuvos R</w:t>
      </w:r>
      <w:r w:rsidR="00832329" w:rsidRPr="00316E75">
        <w:rPr>
          <w:rFonts w:ascii="Times New Roman" w:eastAsia="Times New Roman" w:hAnsi="Times New Roman" w:cs="Times New Roman"/>
          <w:bCs/>
          <w:color w:val="000000"/>
          <w:sz w:val="24"/>
          <w:szCs w:val="24"/>
          <w:lang w:eastAsia="lt-LT"/>
        </w:rPr>
        <w:t>espublikos švietimo, mokslo ir sporto</w:t>
      </w:r>
      <w:r w:rsidR="00832329">
        <w:rPr>
          <w:rFonts w:ascii="Times New Roman" w:eastAsia="Times New Roman" w:hAnsi="Times New Roman" w:cs="Times New Roman"/>
          <w:color w:val="000000"/>
          <w:sz w:val="24"/>
          <w:szCs w:val="24"/>
          <w:lang w:eastAsia="lt-LT"/>
        </w:rPr>
        <w:t xml:space="preserve"> </w:t>
      </w:r>
      <w:r w:rsidR="00832329">
        <w:rPr>
          <w:rFonts w:ascii="Times New Roman" w:eastAsia="Times New Roman" w:hAnsi="Times New Roman" w:cs="Times New Roman"/>
          <w:bCs/>
          <w:color w:val="000000"/>
          <w:sz w:val="24"/>
          <w:szCs w:val="24"/>
          <w:lang w:eastAsia="lt-LT"/>
        </w:rPr>
        <w:t>ministro</w:t>
      </w:r>
      <w:r w:rsidR="00832329">
        <w:rPr>
          <w:rFonts w:ascii="Times New Roman" w:eastAsia="Times New Roman" w:hAnsi="Times New Roman" w:cs="Times New Roman"/>
          <w:color w:val="000000"/>
          <w:sz w:val="24"/>
          <w:szCs w:val="24"/>
          <w:lang w:eastAsia="lt-LT"/>
        </w:rPr>
        <w:t xml:space="preserve"> </w:t>
      </w:r>
      <w:r w:rsidR="00832329">
        <w:rPr>
          <w:rFonts w:ascii="Times New Roman" w:eastAsia="Times New Roman" w:hAnsi="Times New Roman" w:cs="Times New Roman"/>
          <w:bCs/>
          <w:color w:val="000000"/>
          <w:sz w:val="24"/>
          <w:szCs w:val="24"/>
          <w:lang w:eastAsia="lt-LT"/>
        </w:rPr>
        <w:t>2019 m. kovo 1 d. įsakymu Nr. V-186</w:t>
      </w:r>
      <w:r w:rsidRPr="00E04B8D">
        <w:rPr>
          <w:rFonts w:ascii="Times New Roman" w:eastAsia="Times New Roman" w:hAnsi="Times New Roman" w:cs="Times New Roman"/>
          <w:color w:val="000000"/>
          <w:sz w:val="24"/>
          <w:szCs w:val="24"/>
          <w:lang w:eastAsia="lt-LT"/>
        </w:rPr>
        <w:t>);</w:t>
      </w:r>
    </w:p>
    <w:p w:rsidR="001B0E17" w:rsidRPr="00060F65" w:rsidRDefault="001B0E17" w:rsidP="001B0E17">
      <w:pPr>
        <w:pStyle w:val="Sraopastraipa"/>
        <w:shd w:val="clear" w:color="auto" w:fill="FFFFFF"/>
        <w:tabs>
          <w:tab w:val="left" w:pos="1418"/>
        </w:tabs>
        <w:spacing w:after="0"/>
        <w:ind w:left="851"/>
        <w:jc w:val="both"/>
      </w:pPr>
    </w:p>
    <w:tbl>
      <w:tblPr>
        <w:tblStyle w:val="Lentelstinklelis"/>
        <w:tblW w:w="0" w:type="auto"/>
        <w:tblInd w:w="-5" w:type="dxa"/>
        <w:tblLook w:val="04A0" w:firstRow="1" w:lastRow="0" w:firstColumn="1" w:lastColumn="0" w:noHBand="0" w:noVBand="1"/>
      </w:tblPr>
      <w:tblGrid>
        <w:gridCol w:w="3083"/>
        <w:gridCol w:w="2201"/>
        <w:gridCol w:w="2148"/>
        <w:gridCol w:w="2201"/>
      </w:tblGrid>
      <w:tr w:rsidR="001B0E17" w:rsidRPr="001B0E17" w:rsidTr="001B0E17">
        <w:tc>
          <w:tcPr>
            <w:tcW w:w="3083" w:type="dxa"/>
          </w:tcPr>
          <w:p w:rsidR="00060F65" w:rsidRPr="001B0E17" w:rsidRDefault="00060F65"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Mokinių skaičius klasėje, grupėje</w:t>
            </w:r>
          </w:p>
        </w:tc>
        <w:tc>
          <w:tcPr>
            <w:tcW w:w="2201" w:type="dxa"/>
          </w:tcPr>
          <w:p w:rsidR="00060F65" w:rsidRPr="001B0E17" w:rsidRDefault="00060F65"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Ne daugiau kaip 11</w:t>
            </w:r>
          </w:p>
        </w:tc>
        <w:tc>
          <w:tcPr>
            <w:tcW w:w="2148" w:type="dxa"/>
          </w:tcPr>
          <w:p w:rsidR="00060F65" w:rsidRPr="001B0E17" w:rsidRDefault="00060F65"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12-20</w:t>
            </w:r>
          </w:p>
        </w:tc>
        <w:tc>
          <w:tcPr>
            <w:tcW w:w="2201" w:type="dxa"/>
          </w:tcPr>
          <w:p w:rsidR="00060F65" w:rsidRPr="001B0E17" w:rsidRDefault="001B0E17"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21 ir daugiau</w:t>
            </w:r>
          </w:p>
        </w:tc>
      </w:tr>
      <w:tr w:rsidR="001B0E17" w:rsidRPr="001B0E17" w:rsidTr="001B0E17">
        <w:tc>
          <w:tcPr>
            <w:tcW w:w="3083" w:type="dxa"/>
          </w:tcPr>
          <w:p w:rsidR="00060F65" w:rsidRPr="001B0E17" w:rsidRDefault="001B0E17"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Valandų, skiriamų vadovauti klasei (grupei), skaičius mokytojui per mokslo metus</w:t>
            </w:r>
          </w:p>
        </w:tc>
        <w:tc>
          <w:tcPr>
            <w:tcW w:w="2201" w:type="dxa"/>
          </w:tcPr>
          <w:p w:rsidR="00060F65" w:rsidRPr="001B0E17" w:rsidRDefault="001B0E17"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152</w:t>
            </w:r>
          </w:p>
        </w:tc>
        <w:tc>
          <w:tcPr>
            <w:tcW w:w="2148" w:type="dxa"/>
          </w:tcPr>
          <w:p w:rsidR="00060F65" w:rsidRPr="001B0E17" w:rsidRDefault="001B0E17"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180</w:t>
            </w:r>
          </w:p>
        </w:tc>
        <w:tc>
          <w:tcPr>
            <w:tcW w:w="2201" w:type="dxa"/>
          </w:tcPr>
          <w:p w:rsidR="00060F65" w:rsidRPr="001B0E17" w:rsidRDefault="001B0E17" w:rsidP="00060F65">
            <w:pPr>
              <w:pStyle w:val="Sraopastraipa"/>
              <w:tabs>
                <w:tab w:val="left" w:pos="1418"/>
              </w:tabs>
              <w:ind w:left="0"/>
              <w:jc w:val="both"/>
              <w:rPr>
                <w:rFonts w:ascii="Times New Roman" w:hAnsi="Times New Roman" w:cs="Times New Roman"/>
                <w:sz w:val="24"/>
                <w:szCs w:val="24"/>
              </w:rPr>
            </w:pPr>
            <w:r w:rsidRPr="001B0E17">
              <w:rPr>
                <w:rFonts w:ascii="Times New Roman" w:hAnsi="Times New Roman" w:cs="Times New Roman"/>
                <w:sz w:val="24"/>
                <w:szCs w:val="24"/>
              </w:rPr>
              <w:t>210</w:t>
            </w:r>
          </w:p>
        </w:tc>
      </w:tr>
    </w:tbl>
    <w:p w:rsidR="00060F65" w:rsidRPr="00E04B8D" w:rsidRDefault="00060F65" w:rsidP="00060F65">
      <w:pPr>
        <w:pStyle w:val="Sraopastraipa"/>
        <w:shd w:val="clear" w:color="auto" w:fill="FFFFFF"/>
        <w:tabs>
          <w:tab w:val="left" w:pos="1418"/>
        </w:tabs>
        <w:spacing w:after="0"/>
        <w:ind w:left="851"/>
        <w:jc w:val="both"/>
      </w:pPr>
    </w:p>
    <w:p w:rsidR="00E04B8D" w:rsidRPr="00E04B8D" w:rsidRDefault="00570DA8" w:rsidP="00E04B8D">
      <w:pPr>
        <w:pStyle w:val="Sraopastraipa"/>
        <w:numPr>
          <w:ilvl w:val="2"/>
          <w:numId w:val="3"/>
        </w:numPr>
        <w:shd w:val="clear" w:color="auto" w:fill="FFFFFF"/>
        <w:tabs>
          <w:tab w:val="left" w:pos="1418"/>
        </w:tabs>
        <w:spacing w:after="0"/>
        <w:ind w:left="0" w:firstLine="851"/>
        <w:jc w:val="both"/>
      </w:pPr>
      <w:r w:rsidRPr="00E04B8D">
        <w:rPr>
          <w:rFonts w:ascii="Times New Roman" w:eastAsia="Times New Roman" w:hAnsi="Times New Roman" w:cs="Times New Roman"/>
          <w:i/>
          <w:color w:val="000000"/>
          <w:sz w:val="24"/>
          <w:szCs w:val="24"/>
          <w:lang w:eastAsia="lt-LT"/>
        </w:rPr>
        <w:t>Privalomos valandos</w:t>
      </w:r>
      <w:r w:rsidRPr="00E04B8D">
        <w:rPr>
          <w:rFonts w:ascii="Times New Roman" w:eastAsia="Times New Roman" w:hAnsi="Times New Roman" w:cs="Times New Roman"/>
          <w:color w:val="000000"/>
          <w:sz w:val="24"/>
          <w:szCs w:val="24"/>
          <w:lang w:eastAsia="lt-LT"/>
        </w:rPr>
        <w:t xml:space="preserve"> </w:t>
      </w:r>
      <w:r w:rsidRPr="00E04B8D">
        <w:rPr>
          <w:rFonts w:ascii="Times New Roman" w:hAnsi="Times New Roman" w:cs="Times New Roman"/>
          <w:color w:val="000000"/>
          <w:sz w:val="24"/>
          <w:szCs w:val="24"/>
          <w:shd w:val="clear" w:color="auto" w:fill="FFFFFF"/>
        </w:rPr>
        <w:t>skirtos</w:t>
      </w:r>
      <w:r w:rsidR="00586A89" w:rsidRPr="00E04B8D">
        <w:rPr>
          <w:rFonts w:ascii="Times New Roman" w:hAnsi="Times New Roman" w:cs="Times New Roman"/>
          <w:color w:val="000000"/>
          <w:sz w:val="24"/>
          <w:szCs w:val="24"/>
          <w:shd w:val="clear" w:color="auto" w:fill="FFFFFF"/>
        </w:rPr>
        <w:t xml:space="preserve"> siekti mokyk</w:t>
      </w:r>
      <w:r w:rsidRPr="00E04B8D">
        <w:rPr>
          <w:rFonts w:ascii="Times New Roman" w:hAnsi="Times New Roman" w:cs="Times New Roman"/>
          <w:color w:val="000000"/>
          <w:sz w:val="24"/>
          <w:szCs w:val="24"/>
          <w:shd w:val="clear" w:color="auto" w:fill="FFFFFF"/>
        </w:rPr>
        <w:t>los bendruomenės tikslų, vykdomos</w:t>
      </w:r>
      <w:r w:rsidR="00586A89" w:rsidRPr="00E04B8D">
        <w:rPr>
          <w:rFonts w:ascii="Times New Roman" w:hAnsi="Times New Roman" w:cs="Times New Roman"/>
          <w:color w:val="000000"/>
          <w:sz w:val="24"/>
          <w:szCs w:val="24"/>
          <w:shd w:val="clear" w:color="auto" w:fill="FFFFFF"/>
        </w:rPr>
        <w:t xml:space="preserve"> bendradarbiaujant su kitais mokyklos bendruomenės nariais, partneriais ar dirbant individualiai</w:t>
      </w:r>
      <w:r w:rsidRPr="00E04B8D">
        <w:rPr>
          <w:rFonts w:ascii="Times New Roman" w:hAnsi="Times New Roman" w:cs="Times New Roman"/>
          <w:color w:val="000000"/>
          <w:sz w:val="24"/>
          <w:szCs w:val="24"/>
          <w:shd w:val="clear" w:color="auto" w:fill="FFFFFF"/>
        </w:rPr>
        <w:t xml:space="preserve"> (</w:t>
      </w:r>
      <w:r w:rsidRPr="00E04B8D">
        <w:rPr>
          <w:rFonts w:ascii="Times New Roman" w:hAnsi="Times New Roman" w:cs="Times New Roman"/>
          <w:sz w:val="24"/>
          <w:szCs w:val="24"/>
        </w:rPr>
        <w:t>1 etatui – 102 val.; šios valandos proporcingai mažinamos arba didinamos priklausomai nuo mokytojo etato)</w:t>
      </w:r>
      <w:r w:rsidR="00E04B8D">
        <w:rPr>
          <w:rFonts w:ascii="Times New Roman" w:hAnsi="Times New Roman" w:cs="Times New Roman"/>
          <w:sz w:val="24"/>
          <w:szCs w:val="24"/>
        </w:rPr>
        <w:t>. Jas sudaro:</w:t>
      </w:r>
    </w:p>
    <w:p w:rsidR="00E947DC" w:rsidRDefault="00570DA8" w:rsidP="00E04B8D">
      <w:pPr>
        <w:pStyle w:val="Sraopastraipa"/>
        <w:numPr>
          <w:ilvl w:val="0"/>
          <w:numId w:val="5"/>
        </w:numPr>
        <w:shd w:val="clear" w:color="auto" w:fill="FFFFFF"/>
        <w:tabs>
          <w:tab w:val="left" w:pos="1418"/>
        </w:tabs>
        <w:spacing w:after="0"/>
        <w:ind w:left="0" w:firstLine="1211"/>
        <w:jc w:val="both"/>
        <w:rPr>
          <w:rFonts w:ascii="Times New Roman" w:hAnsi="Times New Roman" w:cs="Times New Roman"/>
          <w:sz w:val="24"/>
          <w:szCs w:val="24"/>
        </w:rPr>
      </w:pPr>
      <w:r w:rsidRPr="00E04B8D">
        <w:rPr>
          <w:rFonts w:ascii="Times New Roman" w:hAnsi="Times New Roman" w:cs="Times New Roman"/>
          <w:sz w:val="24"/>
          <w:szCs w:val="24"/>
        </w:rPr>
        <w:t>tėvų (globėjų, rūpintojų) informavimas, konsultavimas ir bendradarbiavimas su jais dėl mokinių ugdymo(</w:t>
      </w:r>
      <w:proofErr w:type="spellStart"/>
      <w:r w:rsidRPr="00E04B8D">
        <w:rPr>
          <w:rFonts w:ascii="Times New Roman" w:hAnsi="Times New Roman" w:cs="Times New Roman"/>
          <w:sz w:val="24"/>
          <w:szCs w:val="24"/>
        </w:rPr>
        <w:t>si</w:t>
      </w:r>
      <w:proofErr w:type="spellEnd"/>
      <w:r w:rsidRPr="00E04B8D">
        <w:rPr>
          <w:rFonts w:ascii="Times New Roman" w:hAnsi="Times New Roman" w:cs="Times New Roman"/>
          <w:sz w:val="24"/>
          <w:szCs w:val="24"/>
        </w:rPr>
        <w:t>) ir mokymosi pažangos ir pasiekimų, atsižvelgiant į mokinių skaičių klasėje (grupėje)</w:t>
      </w:r>
      <w:r w:rsidR="00E947DC">
        <w:rPr>
          <w:rFonts w:ascii="Times New Roman" w:hAnsi="Times New Roman" w:cs="Times New Roman"/>
          <w:sz w:val="24"/>
          <w:szCs w:val="24"/>
        </w:rPr>
        <w:t>.</w:t>
      </w:r>
    </w:p>
    <w:p w:rsidR="00E04B8D" w:rsidRDefault="00E04B8D" w:rsidP="00E04B8D">
      <w:pPr>
        <w:pStyle w:val="Sraopastraipa"/>
        <w:numPr>
          <w:ilvl w:val="0"/>
          <w:numId w:val="5"/>
        </w:numPr>
        <w:shd w:val="clear" w:color="auto" w:fill="FFFFFF"/>
        <w:tabs>
          <w:tab w:val="left" w:pos="1418"/>
        </w:tabs>
        <w:spacing w:after="0"/>
        <w:ind w:left="0" w:firstLine="1211"/>
        <w:jc w:val="both"/>
        <w:rPr>
          <w:rFonts w:ascii="Times New Roman" w:hAnsi="Times New Roman" w:cs="Times New Roman"/>
          <w:sz w:val="24"/>
          <w:szCs w:val="24"/>
        </w:rPr>
      </w:pPr>
      <w:r w:rsidRPr="00E04B8D">
        <w:rPr>
          <w:rFonts w:ascii="Times New Roman" w:hAnsi="Times New Roman" w:cs="Times New Roman"/>
          <w:sz w:val="24"/>
          <w:szCs w:val="24"/>
        </w:rPr>
        <w:t>profesinis tobulėjimas (stebėjimas ir aptarimas</w:t>
      </w:r>
      <w:r w:rsidR="00570DA8" w:rsidRPr="00E04B8D">
        <w:rPr>
          <w:rFonts w:ascii="Times New Roman" w:hAnsi="Times New Roman" w:cs="Times New Roman"/>
          <w:sz w:val="24"/>
          <w:szCs w:val="24"/>
        </w:rPr>
        <w:t xml:space="preserve"> ugdomųjų veiklų (pam</w:t>
      </w:r>
      <w:r w:rsidRPr="00E04B8D">
        <w:rPr>
          <w:rFonts w:ascii="Times New Roman" w:hAnsi="Times New Roman" w:cs="Times New Roman"/>
          <w:sz w:val="24"/>
          <w:szCs w:val="24"/>
        </w:rPr>
        <w:t>okų), kompetencijų tobulinimas</w:t>
      </w:r>
      <w:r w:rsidR="00570DA8" w:rsidRPr="00E04B8D">
        <w:rPr>
          <w:rFonts w:ascii="Times New Roman" w:hAnsi="Times New Roman" w:cs="Times New Roman"/>
          <w:sz w:val="24"/>
          <w:szCs w:val="24"/>
        </w:rPr>
        <w:t xml:space="preserve"> kvalifikacijos tobulinimo renginiuose,</w:t>
      </w:r>
      <w:r w:rsidRPr="00E04B8D">
        <w:rPr>
          <w:rFonts w:ascii="Times New Roman" w:hAnsi="Times New Roman" w:cs="Times New Roman"/>
          <w:sz w:val="24"/>
          <w:szCs w:val="24"/>
        </w:rPr>
        <w:t xml:space="preserve"> savišvietai, dokumentų analizė</w:t>
      </w:r>
      <w:r w:rsidR="00570DA8" w:rsidRPr="00E04B8D">
        <w:rPr>
          <w:rFonts w:ascii="Times New Roman" w:hAnsi="Times New Roman" w:cs="Times New Roman"/>
          <w:sz w:val="24"/>
          <w:szCs w:val="24"/>
        </w:rPr>
        <w:t xml:space="preserve">) – </w:t>
      </w:r>
      <w:r w:rsidR="00C30942" w:rsidRPr="00E04B8D">
        <w:rPr>
          <w:rFonts w:ascii="Times New Roman" w:hAnsi="Times New Roman" w:cs="Times New Roman"/>
          <w:sz w:val="24"/>
          <w:szCs w:val="24"/>
        </w:rPr>
        <w:t>ne mažiau kaip 4</w:t>
      </w:r>
      <w:r w:rsidR="00570DA8" w:rsidRPr="00E04B8D">
        <w:rPr>
          <w:rFonts w:ascii="Times New Roman" w:hAnsi="Times New Roman" w:cs="Times New Roman"/>
          <w:sz w:val="24"/>
          <w:szCs w:val="24"/>
        </w:rPr>
        <w:t xml:space="preserve">0 </w:t>
      </w:r>
      <w:r w:rsidR="00C30942" w:rsidRPr="00E04B8D">
        <w:rPr>
          <w:rFonts w:ascii="Times New Roman" w:hAnsi="Times New Roman" w:cs="Times New Roman"/>
          <w:sz w:val="24"/>
          <w:szCs w:val="24"/>
        </w:rPr>
        <w:t>val. (vidutiniškai 5 dienos po 8</w:t>
      </w:r>
      <w:r w:rsidR="00570DA8" w:rsidRPr="00E04B8D">
        <w:rPr>
          <w:rFonts w:ascii="Times New Roman" w:hAnsi="Times New Roman" w:cs="Times New Roman"/>
          <w:sz w:val="24"/>
          <w:szCs w:val="24"/>
        </w:rPr>
        <w:t xml:space="preserve"> akademines valandas);</w:t>
      </w:r>
    </w:p>
    <w:p w:rsidR="00570DA8" w:rsidRPr="00E04B8D" w:rsidRDefault="00570DA8" w:rsidP="00E04B8D">
      <w:pPr>
        <w:pStyle w:val="Sraopastraipa"/>
        <w:numPr>
          <w:ilvl w:val="0"/>
          <w:numId w:val="5"/>
        </w:numPr>
        <w:shd w:val="clear" w:color="auto" w:fill="FFFFFF"/>
        <w:tabs>
          <w:tab w:val="left" w:pos="1418"/>
        </w:tabs>
        <w:spacing w:after="0"/>
        <w:ind w:left="0" w:firstLine="1211"/>
        <w:jc w:val="both"/>
      </w:pPr>
      <w:r w:rsidRPr="00E04B8D">
        <w:rPr>
          <w:rFonts w:ascii="Times New Roman" w:hAnsi="Times New Roman" w:cs="Times New Roman"/>
          <w:sz w:val="24"/>
          <w:szCs w:val="24"/>
        </w:rPr>
        <w:t>bendradarbiavimui su mokyklos darbuotojais mokinių ugdymo klausimais, posėdžiams, pasitarimams, inicijuotiems administracijos, metodinei veiklai, veiklai trumpalai</w:t>
      </w:r>
      <w:r w:rsidR="00E947DC">
        <w:rPr>
          <w:rFonts w:ascii="Times New Roman" w:hAnsi="Times New Roman" w:cs="Times New Roman"/>
          <w:sz w:val="24"/>
          <w:szCs w:val="24"/>
        </w:rPr>
        <w:t>kėse darbo grupėse</w:t>
      </w:r>
      <w:r w:rsidR="00C30942" w:rsidRPr="00E04B8D">
        <w:rPr>
          <w:rFonts w:ascii="Times New Roman" w:hAnsi="Times New Roman" w:cs="Times New Roman"/>
          <w:sz w:val="24"/>
          <w:szCs w:val="24"/>
        </w:rPr>
        <w:t>.</w:t>
      </w:r>
    </w:p>
    <w:p w:rsidR="00576F20" w:rsidRPr="00576F20" w:rsidRDefault="00C30942" w:rsidP="00576F20">
      <w:pPr>
        <w:pStyle w:val="Sraopastraipa"/>
        <w:numPr>
          <w:ilvl w:val="2"/>
          <w:numId w:val="3"/>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E04B8D">
        <w:rPr>
          <w:rFonts w:ascii="Times New Roman" w:eastAsia="Times New Roman" w:hAnsi="Times New Roman" w:cs="Times New Roman"/>
          <w:i/>
          <w:color w:val="000000"/>
          <w:sz w:val="24"/>
          <w:szCs w:val="24"/>
          <w:lang w:eastAsia="lt-LT"/>
        </w:rPr>
        <w:t>Neprivalomos valandos</w:t>
      </w:r>
      <w:r w:rsidRPr="00E04B8D">
        <w:rPr>
          <w:rFonts w:ascii="Times New Roman" w:eastAsia="Times New Roman" w:hAnsi="Times New Roman" w:cs="Times New Roman"/>
          <w:color w:val="000000"/>
          <w:sz w:val="24"/>
          <w:szCs w:val="24"/>
          <w:lang w:eastAsia="lt-LT"/>
        </w:rPr>
        <w:t xml:space="preserve">, </w:t>
      </w:r>
      <w:r w:rsidR="00E04B8D">
        <w:rPr>
          <w:rFonts w:ascii="Times New Roman" w:eastAsia="Times New Roman" w:hAnsi="Times New Roman" w:cs="Times New Roman"/>
          <w:color w:val="000000"/>
          <w:sz w:val="24"/>
          <w:szCs w:val="24"/>
          <w:lang w:eastAsia="lt-LT"/>
        </w:rPr>
        <w:t>susijusio</w:t>
      </w:r>
      <w:r w:rsidRPr="00E04B8D">
        <w:rPr>
          <w:rFonts w:ascii="Times New Roman" w:eastAsia="Times New Roman" w:hAnsi="Times New Roman" w:cs="Times New Roman"/>
          <w:color w:val="000000"/>
          <w:sz w:val="24"/>
          <w:szCs w:val="24"/>
          <w:lang w:eastAsia="lt-LT"/>
        </w:rPr>
        <w:t xml:space="preserve">s su veikla gimnazijos bendruomenei, aptariamos su kiekvienu mokytoju individualiai, atsižvelgiant į mokytojo gebėjimus, </w:t>
      </w:r>
      <w:r w:rsidR="00E04B8D">
        <w:rPr>
          <w:rFonts w:ascii="Times New Roman" w:eastAsia="Times New Roman" w:hAnsi="Times New Roman" w:cs="Times New Roman"/>
          <w:color w:val="000000"/>
          <w:sz w:val="24"/>
          <w:szCs w:val="24"/>
          <w:lang w:eastAsia="lt-LT"/>
        </w:rPr>
        <w:t xml:space="preserve">įvertinant, </w:t>
      </w:r>
      <w:r w:rsidRPr="00E04B8D">
        <w:rPr>
          <w:rFonts w:ascii="Times New Roman" w:eastAsia="Times New Roman" w:hAnsi="Times New Roman" w:cs="Times New Roman"/>
          <w:color w:val="000000"/>
          <w:sz w:val="24"/>
          <w:szCs w:val="24"/>
          <w:lang w:eastAsia="lt-LT"/>
        </w:rPr>
        <w:t>kokius darbus ir kiek jis papildomai dirbs gimnazijos bendruomenei.  Neprivalomos valandos nurodytos Alytaus r. Daugų Vlado Mirono gimnazijos mokytojų nekontaktinio darbo valan</w:t>
      </w:r>
      <w:r w:rsidR="00892017">
        <w:rPr>
          <w:rFonts w:ascii="Times New Roman" w:eastAsia="Times New Roman" w:hAnsi="Times New Roman" w:cs="Times New Roman"/>
          <w:color w:val="000000"/>
          <w:sz w:val="24"/>
          <w:szCs w:val="24"/>
          <w:lang w:eastAsia="lt-LT"/>
        </w:rPr>
        <w:t xml:space="preserve">doms priskiriamų valandų sąraše </w:t>
      </w:r>
      <w:r w:rsidR="00892017" w:rsidRPr="00E04B8D">
        <w:rPr>
          <w:rFonts w:ascii="Times New Roman" w:hAnsi="Times New Roman" w:cs="Times New Roman"/>
          <w:color w:val="000000"/>
          <w:sz w:val="24"/>
          <w:szCs w:val="24"/>
          <w:shd w:val="clear" w:color="auto" w:fill="FFFFFF"/>
        </w:rPr>
        <w:t>(</w:t>
      </w:r>
      <w:r w:rsidR="00892017">
        <w:rPr>
          <w:rFonts w:ascii="Times New Roman" w:hAnsi="Times New Roman" w:cs="Times New Roman"/>
          <w:sz w:val="24"/>
          <w:szCs w:val="24"/>
        </w:rPr>
        <w:t>1 etatui gali būti skirta iki 400 val.).</w:t>
      </w:r>
    </w:p>
    <w:p w:rsidR="00576F20" w:rsidRDefault="00576F20" w:rsidP="00576F20">
      <w:pPr>
        <w:pStyle w:val="Sraopastraipa"/>
        <w:numPr>
          <w:ilvl w:val="2"/>
          <w:numId w:val="3"/>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eastAsia="Times New Roman" w:hAnsi="Times New Roman" w:cs="Times New Roman"/>
          <w:color w:val="000000"/>
          <w:sz w:val="24"/>
          <w:szCs w:val="24"/>
          <w:lang w:eastAsia="lt-LT"/>
        </w:rPr>
        <w:t xml:space="preserve"> Skirstant neprivalomas valandas, susijusias su veikla gimnazijo</w:t>
      </w:r>
      <w:r>
        <w:rPr>
          <w:rFonts w:ascii="Times New Roman" w:eastAsia="Times New Roman" w:hAnsi="Times New Roman" w:cs="Times New Roman"/>
          <w:color w:val="000000"/>
          <w:sz w:val="24"/>
          <w:szCs w:val="24"/>
          <w:lang w:eastAsia="lt-LT"/>
        </w:rPr>
        <w:t>s bendruomenei, atsižvelgiama į mokytojų kvalifikacinę kategoriją:</w:t>
      </w:r>
      <w:bookmarkStart w:id="1" w:name="part_87b4c941e5de41ee812fb7bbc86075db"/>
      <w:bookmarkEnd w:id="1"/>
    </w:p>
    <w:p w:rsidR="00576F20" w:rsidRDefault="00576F20" w:rsidP="00576F20">
      <w:pPr>
        <w:pStyle w:val="Sraopastraipa"/>
        <w:numPr>
          <w:ilvl w:val="3"/>
          <w:numId w:val="3"/>
        </w:numPr>
        <w:shd w:val="clear" w:color="auto" w:fill="FFFFFF"/>
        <w:tabs>
          <w:tab w:val="left" w:pos="1560"/>
          <w:tab w:val="left" w:pos="1701"/>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eastAsia="Times New Roman" w:hAnsi="Times New Roman" w:cs="Times New Roman"/>
          <w:color w:val="000000"/>
          <w:sz w:val="24"/>
          <w:szCs w:val="24"/>
          <w:lang w:eastAsia="lt-LT"/>
        </w:rPr>
        <w:t>mokytojams, kuriems nesuteikta kvalifikacinė kategorija, ir mokytojams, turintiems mokytojo kvalifikacinę kategoriją, skirti pakankamai laiko profesiniam tobulėjimui ir būtinų  mokytojo profesijos kompetencijų įtvirtinimui;</w:t>
      </w:r>
      <w:bookmarkStart w:id="2" w:name="part_685dabe4146142d2b332a2a74c03280a"/>
      <w:bookmarkEnd w:id="2"/>
    </w:p>
    <w:p w:rsidR="00576F20" w:rsidRDefault="00576F20" w:rsidP="00576F20">
      <w:pPr>
        <w:pStyle w:val="Sraopastraipa"/>
        <w:numPr>
          <w:ilvl w:val="3"/>
          <w:numId w:val="3"/>
        </w:numPr>
        <w:shd w:val="clear" w:color="auto" w:fill="FFFFFF"/>
        <w:tabs>
          <w:tab w:val="left" w:pos="1560"/>
          <w:tab w:val="left" w:pos="1701"/>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eastAsia="Times New Roman" w:hAnsi="Times New Roman" w:cs="Times New Roman"/>
          <w:color w:val="000000"/>
          <w:sz w:val="24"/>
          <w:szCs w:val="24"/>
          <w:lang w:eastAsia="lt-LT"/>
        </w:rPr>
        <w:t>vyresniojo mokytojo kvalifikacinę kategoriją turintiems mokytojams skirti valandų funkcijoms, susijusioms su veikla mokyklos bendruomenei, pagal jų kvalifikacinę kategoriją privalomoms veikloms: dalyvauti metodinėje veikloje, skleisti savo gerąją pedagoginio darbo patirtį įstaigoje;</w:t>
      </w:r>
      <w:bookmarkStart w:id="3" w:name="part_57c89447ff9d4d81b73e0e5a1092886e"/>
      <w:bookmarkEnd w:id="3"/>
    </w:p>
    <w:p w:rsidR="00576F20" w:rsidRDefault="00576F20" w:rsidP="00576F20">
      <w:pPr>
        <w:pStyle w:val="Sraopastraipa"/>
        <w:numPr>
          <w:ilvl w:val="3"/>
          <w:numId w:val="3"/>
        </w:numPr>
        <w:shd w:val="clear" w:color="auto" w:fill="FFFFFF"/>
        <w:tabs>
          <w:tab w:val="left" w:pos="1560"/>
          <w:tab w:val="left" w:pos="1701"/>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eastAsia="Times New Roman" w:hAnsi="Times New Roman" w:cs="Times New Roman"/>
          <w:color w:val="000000"/>
          <w:sz w:val="24"/>
          <w:szCs w:val="24"/>
          <w:lang w:eastAsia="lt-LT"/>
        </w:rPr>
        <w:t xml:space="preserve">mokytojo metodininko kvalifikacinę kategoriją turintiems mokytojams skirti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w:t>
      </w:r>
      <w:proofErr w:type="spellStart"/>
      <w:r w:rsidRPr="00576F20">
        <w:rPr>
          <w:rFonts w:ascii="Times New Roman" w:eastAsia="Times New Roman" w:hAnsi="Times New Roman" w:cs="Times New Roman"/>
          <w:color w:val="000000"/>
          <w:sz w:val="24"/>
          <w:szCs w:val="24"/>
          <w:lang w:eastAsia="lt-LT"/>
        </w:rPr>
        <w:t>mentorystei</w:t>
      </w:r>
      <w:proofErr w:type="spellEnd"/>
      <w:r w:rsidRPr="00576F20">
        <w:rPr>
          <w:rFonts w:ascii="Times New Roman" w:eastAsia="Times New Roman" w:hAnsi="Times New Roman" w:cs="Times New Roman"/>
          <w:color w:val="000000"/>
          <w:sz w:val="24"/>
          <w:szCs w:val="24"/>
          <w:lang w:eastAsia="lt-LT"/>
        </w:rPr>
        <w:t>, organizuoti ir vykdyti prevencines ir kitas programas, kitoms įstaigos poreikius atitinkančioms veikloms;</w:t>
      </w:r>
      <w:bookmarkStart w:id="4" w:name="part_94953186f3cf4928a47cf168582c5006"/>
      <w:bookmarkEnd w:id="4"/>
    </w:p>
    <w:p w:rsidR="00576F20" w:rsidRDefault="00576F20" w:rsidP="00576F20">
      <w:pPr>
        <w:pStyle w:val="Sraopastraipa"/>
        <w:numPr>
          <w:ilvl w:val="3"/>
          <w:numId w:val="3"/>
        </w:numPr>
        <w:shd w:val="clear" w:color="auto" w:fill="FFFFFF"/>
        <w:tabs>
          <w:tab w:val="left" w:pos="1560"/>
          <w:tab w:val="left" w:pos="1701"/>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eastAsia="Times New Roman" w:hAnsi="Times New Roman" w:cs="Times New Roman"/>
          <w:color w:val="000000"/>
          <w:sz w:val="24"/>
          <w:szCs w:val="24"/>
          <w:lang w:eastAsia="lt-LT"/>
        </w:rPr>
        <w:t xml:space="preserve">mokytojo eksperto kvalifikacinę kategoriją turintiems mokytojams skirti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w:t>
      </w:r>
      <w:r w:rsidRPr="00576F20">
        <w:rPr>
          <w:rFonts w:ascii="Times New Roman" w:eastAsia="Times New Roman" w:hAnsi="Times New Roman" w:cs="Times New Roman"/>
          <w:color w:val="000000"/>
          <w:sz w:val="24"/>
          <w:szCs w:val="24"/>
          <w:lang w:eastAsia="lt-LT"/>
        </w:rPr>
        <w:lastRenderedPageBreak/>
        <w:t>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bookmarkStart w:id="5" w:name="part_708f23e800e64c2d9eb9472bffa4a4fc"/>
      <w:bookmarkEnd w:id="5"/>
    </w:p>
    <w:p w:rsidR="00576F20" w:rsidRPr="00576F20" w:rsidRDefault="00576F20" w:rsidP="00576F20">
      <w:pPr>
        <w:pStyle w:val="Sraopastraipa"/>
        <w:numPr>
          <w:ilvl w:val="3"/>
          <w:numId w:val="3"/>
        </w:numPr>
        <w:shd w:val="clear" w:color="auto" w:fill="FFFFFF"/>
        <w:tabs>
          <w:tab w:val="left" w:pos="1560"/>
          <w:tab w:val="left" w:pos="1701"/>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eastAsia="Times New Roman" w:hAnsi="Times New Roman" w:cs="Times New Roman"/>
          <w:color w:val="000000"/>
          <w:sz w:val="24"/>
          <w:szCs w:val="24"/>
          <w:lang w:eastAsia="lt-LT"/>
        </w:rPr>
        <w:t xml:space="preserve">Mokytojams, kurių pedagoginis darbo stažas –  iki dvejų metų, ir pedagogams stažuotojams </w:t>
      </w:r>
      <w:r w:rsidR="00E947DC">
        <w:rPr>
          <w:rFonts w:ascii="Times New Roman" w:eastAsia="Times New Roman" w:hAnsi="Times New Roman" w:cs="Times New Roman"/>
          <w:color w:val="000000"/>
          <w:sz w:val="24"/>
          <w:szCs w:val="24"/>
          <w:lang w:eastAsia="lt-LT"/>
        </w:rPr>
        <w:t>skiriama</w:t>
      </w:r>
      <w:r w:rsidRPr="00576F20">
        <w:rPr>
          <w:rFonts w:ascii="Times New Roman" w:eastAsia="Times New Roman" w:hAnsi="Times New Roman" w:cs="Times New Roman"/>
          <w:color w:val="000000"/>
          <w:sz w:val="24"/>
          <w:szCs w:val="24"/>
          <w:lang w:eastAsia="lt-LT"/>
        </w:rPr>
        <w:t xml:space="preserve"> kuo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w:t>
      </w:r>
      <w:proofErr w:type="spellStart"/>
      <w:r w:rsidRPr="00576F20">
        <w:rPr>
          <w:rFonts w:ascii="Times New Roman" w:eastAsia="Times New Roman" w:hAnsi="Times New Roman" w:cs="Times New Roman"/>
          <w:color w:val="000000"/>
          <w:sz w:val="24"/>
          <w:szCs w:val="24"/>
          <w:lang w:eastAsia="lt-LT"/>
        </w:rPr>
        <w:t>mentoriumi</w:t>
      </w:r>
      <w:proofErr w:type="spellEnd"/>
      <w:r w:rsidRPr="00576F20">
        <w:rPr>
          <w:rFonts w:ascii="Times New Roman" w:eastAsia="Times New Roman" w:hAnsi="Times New Roman" w:cs="Times New Roman"/>
          <w:color w:val="000000"/>
          <w:sz w:val="24"/>
          <w:szCs w:val="24"/>
          <w:lang w:eastAsia="lt-LT"/>
        </w:rPr>
        <w:t xml:space="preserve"> ir aukštosios mokyklos praktikos vadovu).</w:t>
      </w:r>
    </w:p>
    <w:p w:rsidR="001B0E17" w:rsidRPr="00576F20" w:rsidRDefault="001B0E17" w:rsidP="00576F20">
      <w:pPr>
        <w:pStyle w:val="Sraopastraipa"/>
        <w:numPr>
          <w:ilvl w:val="0"/>
          <w:numId w:val="3"/>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576F20">
        <w:rPr>
          <w:rFonts w:ascii="Times New Roman" w:hAnsi="Times New Roman" w:cs="Times New Roman"/>
          <w:sz w:val="24"/>
          <w:szCs w:val="24"/>
        </w:rPr>
        <w:t xml:space="preserve">Valandos, skirtos profesiniam tobulėjimui ir veikloms mokyklos bendruomenei, mokytojo darbo krūvio sandaroje numatomos atsižvelgiant į mokytojui skirtų kontaktinių valandų ir valandų ugdomajai veiklai planuoti, pasiruošti pamokoms, mokinių mokymosi pasiekimams vertinti, vadovauti klasei (grupei) skaičių, neviršijant maksimalaus valandų, nurodytų </w:t>
      </w:r>
      <w:r w:rsidRPr="00576F20">
        <w:rPr>
          <w:rFonts w:ascii="Times New Roman" w:eastAsia="Times New Roman" w:hAnsi="Times New Roman" w:cs="Times New Roman"/>
          <w:bCs/>
          <w:color w:val="000000"/>
          <w:sz w:val="24"/>
          <w:szCs w:val="24"/>
          <w:lang w:eastAsia="lt-LT"/>
        </w:rPr>
        <w:t>Lietuvos Respublikos</w:t>
      </w:r>
      <w:r w:rsidRPr="00576F20">
        <w:rPr>
          <w:rFonts w:ascii="Times New Roman" w:eastAsia="Times New Roman" w:hAnsi="Times New Roman" w:cs="Times New Roman"/>
          <w:color w:val="000000"/>
          <w:sz w:val="24"/>
          <w:szCs w:val="24"/>
          <w:lang w:eastAsia="lt-LT"/>
        </w:rPr>
        <w:t xml:space="preserve"> </w:t>
      </w:r>
      <w:r w:rsidRPr="00576F20">
        <w:rPr>
          <w:rFonts w:ascii="Times New Roman" w:eastAsia="Times New Roman" w:hAnsi="Times New Roman" w:cs="Times New Roman"/>
          <w:bCs/>
          <w:color w:val="000000"/>
          <w:sz w:val="24"/>
          <w:szCs w:val="24"/>
          <w:lang w:eastAsia="lt-LT"/>
        </w:rPr>
        <w:t>valstybės ir savivaldybių įstaigų darbuotojų darbo apmokėjimo ir komisijų narių atlygio už darbą įstatymo 5 priedo 7 punkte, skaičiaus:</w:t>
      </w:r>
    </w:p>
    <w:p w:rsidR="001B0E17" w:rsidRDefault="001B0E17" w:rsidP="001B0E17">
      <w:pPr>
        <w:pStyle w:val="Sraopastraipa"/>
        <w:shd w:val="clear" w:color="auto" w:fill="FFFFFF"/>
        <w:tabs>
          <w:tab w:val="left" w:pos="1560"/>
        </w:tabs>
        <w:spacing w:after="0" w:line="240" w:lineRule="auto"/>
        <w:ind w:left="851"/>
        <w:jc w:val="both"/>
        <w:textAlignment w:val="baseline"/>
        <w:rPr>
          <w:rFonts w:ascii="Times New Roman" w:eastAsia="Times New Roman" w:hAnsi="Times New Roman" w:cs="Times New Roman"/>
          <w:bCs/>
          <w:color w:val="000000"/>
          <w:sz w:val="24"/>
          <w:szCs w:val="24"/>
          <w:lang w:eastAsia="lt-LT"/>
        </w:rPr>
      </w:pPr>
    </w:p>
    <w:tbl>
      <w:tblPr>
        <w:tblStyle w:val="Lentelstinklelis"/>
        <w:tblW w:w="0" w:type="auto"/>
        <w:tblInd w:w="-5" w:type="dxa"/>
        <w:tblLook w:val="04A0" w:firstRow="1" w:lastRow="0" w:firstColumn="1" w:lastColumn="0" w:noHBand="0" w:noVBand="1"/>
      </w:tblPr>
      <w:tblGrid>
        <w:gridCol w:w="3402"/>
        <w:gridCol w:w="2835"/>
        <w:gridCol w:w="2410"/>
        <w:gridCol w:w="986"/>
      </w:tblGrid>
      <w:tr w:rsidR="001B0E17" w:rsidRPr="00576F20" w:rsidTr="00576F20">
        <w:tc>
          <w:tcPr>
            <w:tcW w:w="3402" w:type="dxa"/>
            <w:vAlign w:val="center"/>
          </w:tcPr>
          <w:p w:rsidR="001B0E17" w:rsidRPr="00576F20" w:rsidRDefault="001B0E17" w:rsidP="00576F20">
            <w:pPr>
              <w:pStyle w:val="Sraopastraipa"/>
              <w:tabs>
                <w:tab w:val="left" w:pos="1560"/>
              </w:tabs>
              <w:ind w:left="0"/>
              <w:jc w:val="center"/>
              <w:textAlignment w:val="baseline"/>
              <w:rPr>
                <w:rFonts w:ascii="Times New Roman" w:eastAsia="Times New Roman" w:hAnsi="Times New Roman" w:cs="Times New Roman"/>
                <w:color w:val="000000"/>
                <w:sz w:val="20"/>
                <w:szCs w:val="20"/>
                <w:lang w:eastAsia="lt-LT"/>
              </w:rPr>
            </w:pPr>
            <w:r w:rsidRPr="00576F20">
              <w:rPr>
                <w:rFonts w:ascii="Times New Roman" w:eastAsia="Times New Roman" w:hAnsi="Times New Roman" w:cs="Times New Roman"/>
                <w:color w:val="000000"/>
                <w:sz w:val="20"/>
                <w:szCs w:val="20"/>
                <w:lang w:eastAsia="lt-LT"/>
              </w:rPr>
              <w:t>Pareigybė</w:t>
            </w:r>
          </w:p>
        </w:tc>
        <w:tc>
          <w:tcPr>
            <w:tcW w:w="2835" w:type="dxa"/>
            <w:vAlign w:val="center"/>
          </w:tcPr>
          <w:p w:rsidR="001B0E17" w:rsidRPr="00576F20" w:rsidRDefault="001B0E17" w:rsidP="00576F20">
            <w:pPr>
              <w:pStyle w:val="Sraopastraipa"/>
              <w:tabs>
                <w:tab w:val="left" w:pos="1560"/>
              </w:tabs>
              <w:ind w:left="0"/>
              <w:jc w:val="center"/>
              <w:textAlignment w:val="baseline"/>
              <w:rPr>
                <w:rFonts w:ascii="Times New Roman" w:eastAsia="Times New Roman" w:hAnsi="Times New Roman" w:cs="Times New Roman"/>
                <w:color w:val="000000"/>
                <w:sz w:val="20"/>
                <w:szCs w:val="20"/>
                <w:lang w:eastAsia="lt-LT"/>
              </w:rPr>
            </w:pPr>
            <w:r w:rsidRPr="00576F20">
              <w:rPr>
                <w:rFonts w:ascii="Times New Roman" w:hAnsi="Times New Roman" w:cs="Times New Roman"/>
                <w:sz w:val="20"/>
                <w:szCs w:val="20"/>
              </w:rPr>
              <w:t>Kontaktinės valandos ir valandos ugdomajai veiklai planuoti, pasiruošti pamokoms, mokinių mokymosi pasiekimams vertinti, vadovauti klasei (grupei)</w:t>
            </w:r>
          </w:p>
        </w:tc>
        <w:tc>
          <w:tcPr>
            <w:tcW w:w="2410" w:type="dxa"/>
            <w:vAlign w:val="center"/>
          </w:tcPr>
          <w:p w:rsidR="001B0E17" w:rsidRPr="00576F20" w:rsidRDefault="001B0E17" w:rsidP="00576F20">
            <w:pPr>
              <w:pStyle w:val="Sraopastraipa"/>
              <w:tabs>
                <w:tab w:val="left" w:pos="1560"/>
              </w:tabs>
              <w:ind w:left="0"/>
              <w:jc w:val="center"/>
              <w:textAlignment w:val="baseline"/>
              <w:rPr>
                <w:rFonts w:ascii="Times New Roman" w:eastAsia="Times New Roman" w:hAnsi="Times New Roman" w:cs="Times New Roman"/>
                <w:color w:val="000000"/>
                <w:sz w:val="20"/>
                <w:szCs w:val="20"/>
                <w:lang w:eastAsia="lt-LT"/>
              </w:rPr>
            </w:pPr>
            <w:r w:rsidRPr="00576F20">
              <w:rPr>
                <w:rFonts w:ascii="Times New Roman" w:eastAsia="Times New Roman" w:hAnsi="Times New Roman" w:cs="Times New Roman"/>
                <w:color w:val="000000"/>
                <w:sz w:val="20"/>
                <w:szCs w:val="20"/>
                <w:lang w:eastAsia="lt-LT"/>
              </w:rPr>
              <w:t>Valandos, susijusios su profesiniu tobulėjimu ir veikla mokyklos bendruomenėje</w:t>
            </w:r>
          </w:p>
        </w:tc>
        <w:tc>
          <w:tcPr>
            <w:tcW w:w="986" w:type="dxa"/>
            <w:vAlign w:val="center"/>
          </w:tcPr>
          <w:p w:rsidR="001B0E17" w:rsidRPr="00576F20" w:rsidRDefault="001B0E17" w:rsidP="00576F20">
            <w:pPr>
              <w:pStyle w:val="Sraopastraipa"/>
              <w:tabs>
                <w:tab w:val="left" w:pos="1560"/>
              </w:tabs>
              <w:ind w:left="0"/>
              <w:jc w:val="center"/>
              <w:textAlignment w:val="baseline"/>
              <w:rPr>
                <w:rFonts w:ascii="Times New Roman" w:eastAsia="Times New Roman" w:hAnsi="Times New Roman" w:cs="Times New Roman"/>
                <w:color w:val="000000"/>
                <w:sz w:val="20"/>
                <w:szCs w:val="20"/>
                <w:lang w:eastAsia="lt-LT"/>
              </w:rPr>
            </w:pPr>
            <w:r w:rsidRPr="00576F20">
              <w:rPr>
                <w:rFonts w:ascii="Times New Roman" w:eastAsia="Times New Roman" w:hAnsi="Times New Roman" w:cs="Times New Roman"/>
                <w:color w:val="000000"/>
                <w:sz w:val="20"/>
                <w:szCs w:val="20"/>
                <w:lang w:eastAsia="lt-LT"/>
              </w:rPr>
              <w:t>Iš viso</w:t>
            </w:r>
          </w:p>
        </w:tc>
      </w:tr>
      <w:tr w:rsidR="001B0E17" w:rsidTr="00576F20">
        <w:tc>
          <w:tcPr>
            <w:tcW w:w="3402" w:type="dxa"/>
          </w:tcPr>
          <w:p w:rsidR="001B0E17" w:rsidRDefault="001B0E17" w:rsidP="001B0E17">
            <w:pPr>
              <w:pStyle w:val="Sraopastraipa"/>
              <w:tabs>
                <w:tab w:val="left" w:pos="1560"/>
              </w:tabs>
              <w:ind w:left="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Mokytojas (pedagoginis darbo stažas iki 2 metų)</w:t>
            </w:r>
          </w:p>
          <w:p w:rsidR="001B0E17" w:rsidRDefault="001B0E17" w:rsidP="001B0E17">
            <w:pPr>
              <w:pStyle w:val="Sraopastraipa"/>
              <w:tabs>
                <w:tab w:val="left" w:pos="1560"/>
              </w:tabs>
              <w:ind w:left="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Mokytojas</w:t>
            </w:r>
          </w:p>
          <w:p w:rsidR="001B0E17" w:rsidRDefault="001B0E17" w:rsidP="001B0E17">
            <w:pPr>
              <w:pStyle w:val="Sraopastraipa"/>
              <w:tabs>
                <w:tab w:val="left" w:pos="1560"/>
              </w:tabs>
              <w:ind w:left="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Vyresnysis mokytojas</w:t>
            </w:r>
          </w:p>
          <w:p w:rsidR="001B0E17" w:rsidRDefault="001B0E17" w:rsidP="001B0E17">
            <w:pPr>
              <w:pStyle w:val="Sraopastraipa"/>
              <w:tabs>
                <w:tab w:val="left" w:pos="1560"/>
              </w:tabs>
              <w:ind w:left="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Mokytojas metodininkas</w:t>
            </w:r>
          </w:p>
          <w:p w:rsidR="001B0E17" w:rsidRDefault="001B0E17" w:rsidP="001B0E17">
            <w:pPr>
              <w:pStyle w:val="Sraopastraipa"/>
              <w:tabs>
                <w:tab w:val="left" w:pos="1560"/>
              </w:tabs>
              <w:ind w:left="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Mokytojas ekspertas</w:t>
            </w:r>
          </w:p>
          <w:p w:rsidR="001B0E17" w:rsidRDefault="001B0E17" w:rsidP="001B0E17">
            <w:pPr>
              <w:pStyle w:val="Sraopastraipa"/>
              <w:tabs>
                <w:tab w:val="left" w:pos="1560"/>
              </w:tabs>
              <w:ind w:left="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(pedagoginio darbo stažas nuo 2 metų)</w:t>
            </w:r>
          </w:p>
        </w:tc>
        <w:tc>
          <w:tcPr>
            <w:tcW w:w="2835" w:type="dxa"/>
            <w:vAlign w:val="center"/>
          </w:tcPr>
          <w:p w:rsidR="001B0E17" w:rsidRDefault="001B0E17" w:rsidP="001B0E17">
            <w:pPr>
              <w:pStyle w:val="Sraopastraipa"/>
              <w:tabs>
                <w:tab w:val="left" w:pos="1560"/>
              </w:tabs>
              <w:ind w:left="0"/>
              <w:jc w:val="center"/>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1010-1410</w:t>
            </w:r>
          </w:p>
        </w:tc>
        <w:tc>
          <w:tcPr>
            <w:tcW w:w="2410" w:type="dxa"/>
            <w:vAlign w:val="center"/>
          </w:tcPr>
          <w:p w:rsidR="001B0E17" w:rsidRDefault="001B0E17" w:rsidP="001B0E17">
            <w:pPr>
              <w:pStyle w:val="Sraopastraipa"/>
              <w:tabs>
                <w:tab w:val="left" w:pos="1560"/>
              </w:tabs>
              <w:ind w:left="0"/>
              <w:jc w:val="center"/>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102-502</w:t>
            </w:r>
          </w:p>
        </w:tc>
        <w:tc>
          <w:tcPr>
            <w:tcW w:w="986" w:type="dxa"/>
            <w:vAlign w:val="center"/>
          </w:tcPr>
          <w:p w:rsidR="001B0E17" w:rsidRDefault="001B0E17" w:rsidP="001B0E17">
            <w:pPr>
              <w:pStyle w:val="Sraopastraipa"/>
              <w:tabs>
                <w:tab w:val="left" w:pos="1560"/>
              </w:tabs>
              <w:ind w:left="0"/>
              <w:jc w:val="center"/>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1512</w:t>
            </w:r>
          </w:p>
        </w:tc>
      </w:tr>
    </w:tbl>
    <w:p w:rsidR="001B0E17" w:rsidRPr="00892017" w:rsidRDefault="001B0E17" w:rsidP="001B0E17">
      <w:pPr>
        <w:pStyle w:val="Sraopastraipa"/>
        <w:shd w:val="clear" w:color="auto" w:fill="FFFFFF"/>
        <w:tabs>
          <w:tab w:val="left" w:pos="1560"/>
        </w:tabs>
        <w:spacing w:after="0" w:line="240" w:lineRule="auto"/>
        <w:ind w:left="851"/>
        <w:jc w:val="both"/>
        <w:textAlignment w:val="baseline"/>
        <w:rPr>
          <w:rFonts w:ascii="Times New Roman" w:eastAsia="Times New Roman" w:hAnsi="Times New Roman" w:cs="Times New Roman"/>
          <w:color w:val="000000"/>
          <w:sz w:val="24"/>
          <w:szCs w:val="24"/>
          <w:lang w:eastAsia="lt-LT"/>
        </w:rPr>
      </w:pPr>
    </w:p>
    <w:p w:rsidR="00746052" w:rsidRPr="00DA5E02" w:rsidRDefault="00746052" w:rsidP="00DA5E02">
      <w:pPr>
        <w:pStyle w:val="Sraopastraipa"/>
        <w:numPr>
          <w:ilvl w:val="0"/>
          <w:numId w:val="3"/>
        </w:numPr>
        <w:shd w:val="clear" w:color="auto" w:fill="FFFFFF"/>
        <w:tabs>
          <w:tab w:val="left" w:pos="1276"/>
        </w:tabs>
        <w:spacing w:after="0" w:line="240" w:lineRule="auto"/>
        <w:ind w:firstLine="131"/>
        <w:jc w:val="both"/>
        <w:textAlignment w:val="baseline"/>
        <w:rPr>
          <w:rFonts w:ascii="Times New Roman" w:eastAsia="Times New Roman" w:hAnsi="Times New Roman" w:cs="Times New Roman"/>
          <w:color w:val="000000"/>
          <w:sz w:val="24"/>
          <w:szCs w:val="24"/>
          <w:lang w:eastAsia="lt-LT"/>
        </w:rPr>
      </w:pPr>
      <w:r w:rsidRPr="00DA5E02">
        <w:rPr>
          <w:rFonts w:ascii="Times New Roman" w:eastAsia="Times New Roman" w:hAnsi="Times New Roman" w:cs="Times New Roman"/>
          <w:color w:val="000000"/>
          <w:sz w:val="24"/>
          <w:szCs w:val="24"/>
          <w:lang w:eastAsia="lt-LT"/>
        </w:rPr>
        <w:t>Mokytojų darbo krūvio sandara nustatoma pagal šiuos kriterijus:</w:t>
      </w:r>
    </w:p>
    <w:p w:rsidR="00746052" w:rsidRDefault="00746052" w:rsidP="00746052">
      <w:pPr>
        <w:pStyle w:val="Sraopastraipa"/>
        <w:numPr>
          <w:ilvl w:val="2"/>
          <w:numId w:val="3"/>
        </w:numPr>
        <w:shd w:val="clear" w:color="auto" w:fill="FFFFFF"/>
        <w:tabs>
          <w:tab w:val="left" w:pos="1276"/>
        </w:tabs>
        <w:spacing w:after="0" w:line="240" w:lineRule="auto"/>
        <w:ind w:left="1418" w:hanging="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Ugdymo (mokymo) programa;</w:t>
      </w:r>
    </w:p>
    <w:p w:rsidR="00746052" w:rsidRDefault="00746052" w:rsidP="00746052">
      <w:pPr>
        <w:pStyle w:val="Sraopastraipa"/>
        <w:numPr>
          <w:ilvl w:val="2"/>
          <w:numId w:val="3"/>
        </w:numPr>
        <w:shd w:val="clear" w:color="auto" w:fill="FFFFFF"/>
        <w:tabs>
          <w:tab w:val="left" w:pos="1276"/>
        </w:tabs>
        <w:spacing w:after="0" w:line="240" w:lineRule="auto"/>
        <w:ind w:left="1418" w:hanging="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Kvalifikacinė kategorija;</w:t>
      </w:r>
    </w:p>
    <w:p w:rsidR="00746052" w:rsidRDefault="00746052" w:rsidP="00746052">
      <w:pPr>
        <w:pStyle w:val="Sraopastraipa"/>
        <w:numPr>
          <w:ilvl w:val="2"/>
          <w:numId w:val="3"/>
        </w:numPr>
        <w:shd w:val="clear" w:color="auto" w:fill="FFFFFF"/>
        <w:tabs>
          <w:tab w:val="left" w:pos="1276"/>
        </w:tabs>
        <w:spacing w:after="0" w:line="240" w:lineRule="auto"/>
        <w:ind w:left="1418" w:hanging="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Veiklos sudėtingumas;</w:t>
      </w:r>
    </w:p>
    <w:p w:rsidR="00746052" w:rsidRDefault="00746052" w:rsidP="00746052">
      <w:pPr>
        <w:pStyle w:val="Sraopastraipa"/>
        <w:numPr>
          <w:ilvl w:val="2"/>
          <w:numId w:val="3"/>
        </w:numPr>
        <w:shd w:val="clear" w:color="auto" w:fill="FFFFFF"/>
        <w:tabs>
          <w:tab w:val="left" w:pos="1276"/>
        </w:tabs>
        <w:spacing w:after="0" w:line="240" w:lineRule="auto"/>
        <w:ind w:left="1418" w:hanging="567"/>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Mokinių skaičius klasėje / grupėje.</w:t>
      </w:r>
    </w:p>
    <w:p w:rsidR="00746052" w:rsidRPr="00892017" w:rsidRDefault="00746052" w:rsidP="00DA5E02">
      <w:pPr>
        <w:pStyle w:val="Sraopastraipa"/>
        <w:numPr>
          <w:ilvl w:val="0"/>
          <w:numId w:val="3"/>
        </w:numPr>
        <w:shd w:val="clear" w:color="auto" w:fill="FFFFFF"/>
        <w:tabs>
          <w:tab w:val="left" w:pos="1276"/>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Mokytojų koeficientai nustatomi vadovaujantis </w:t>
      </w:r>
      <w:r w:rsidRPr="00E04B8D">
        <w:rPr>
          <w:rFonts w:ascii="Times New Roman" w:eastAsia="Times New Roman" w:hAnsi="Times New Roman" w:cs="Times New Roman"/>
          <w:bCs/>
          <w:color w:val="000000"/>
          <w:sz w:val="24"/>
          <w:szCs w:val="24"/>
          <w:lang w:eastAsia="lt-LT"/>
        </w:rPr>
        <w:t>Lietuvos Respublikos</w:t>
      </w:r>
      <w:r w:rsidRPr="00E04B8D">
        <w:rPr>
          <w:rFonts w:ascii="Times New Roman" w:eastAsia="Times New Roman" w:hAnsi="Times New Roman" w:cs="Times New Roman"/>
          <w:color w:val="000000"/>
          <w:sz w:val="24"/>
          <w:szCs w:val="24"/>
          <w:lang w:eastAsia="lt-LT"/>
        </w:rPr>
        <w:t xml:space="preserve"> </w:t>
      </w:r>
      <w:r w:rsidRPr="00E04B8D">
        <w:rPr>
          <w:rFonts w:ascii="Times New Roman" w:eastAsia="Times New Roman" w:hAnsi="Times New Roman" w:cs="Times New Roman"/>
          <w:bCs/>
          <w:color w:val="000000"/>
          <w:sz w:val="24"/>
          <w:szCs w:val="24"/>
          <w:lang w:eastAsia="lt-LT"/>
        </w:rPr>
        <w:t>valstybės ir savivaldybių įstaigų darbuotojų darbo apmokėjimo ir komisijų</w:t>
      </w:r>
      <w:r>
        <w:rPr>
          <w:rFonts w:ascii="Times New Roman" w:eastAsia="Times New Roman" w:hAnsi="Times New Roman" w:cs="Times New Roman"/>
          <w:bCs/>
          <w:color w:val="000000"/>
          <w:sz w:val="24"/>
          <w:szCs w:val="24"/>
          <w:lang w:eastAsia="lt-LT"/>
        </w:rPr>
        <w:t xml:space="preserve"> narių atlygio už darbą įstatyme</w:t>
      </w:r>
      <w:r w:rsidRPr="00E04B8D">
        <w:rPr>
          <w:rFonts w:ascii="Times New Roman" w:eastAsia="Times New Roman" w:hAnsi="Times New Roman" w:cs="Times New Roman"/>
          <w:bCs/>
          <w:color w:val="000000"/>
          <w:sz w:val="24"/>
          <w:szCs w:val="24"/>
          <w:lang w:eastAsia="lt-LT"/>
        </w:rPr>
        <w:t xml:space="preserve"> Nr. XIII-198</w:t>
      </w:r>
      <w:r>
        <w:rPr>
          <w:rFonts w:ascii="Times New Roman" w:eastAsia="Times New Roman" w:hAnsi="Times New Roman" w:cs="Times New Roman"/>
          <w:bCs/>
          <w:color w:val="000000"/>
          <w:sz w:val="24"/>
          <w:szCs w:val="24"/>
          <w:lang w:eastAsia="lt-LT"/>
        </w:rPr>
        <w:t xml:space="preserve"> numatytais koeficientais (vadovautis galiojančia suvestine).</w:t>
      </w:r>
    </w:p>
    <w:p w:rsidR="00892017" w:rsidRPr="00892017" w:rsidRDefault="00892017" w:rsidP="00746052">
      <w:pPr>
        <w:pStyle w:val="Sraopastraipa"/>
        <w:numPr>
          <w:ilvl w:val="1"/>
          <w:numId w:val="3"/>
        </w:numPr>
        <w:shd w:val="clear" w:color="auto" w:fill="FFFFFF"/>
        <w:tabs>
          <w:tab w:val="left" w:pos="1276"/>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Koeficientai mokytojams didinami įvertinant gimnazijos lėšas 1-15 procentų, jei:</w:t>
      </w:r>
    </w:p>
    <w:p w:rsidR="00892017" w:rsidRPr="00DA5E02" w:rsidRDefault="00892017" w:rsidP="00892017">
      <w:pPr>
        <w:pStyle w:val="Sraopastraipa"/>
        <w:numPr>
          <w:ilvl w:val="2"/>
          <w:numId w:val="3"/>
        </w:numPr>
        <w:shd w:val="clear" w:color="auto" w:fill="FFFFFF"/>
        <w:tabs>
          <w:tab w:val="left" w:pos="1276"/>
          <w:tab w:val="left" w:pos="1560"/>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DA5E02">
        <w:rPr>
          <w:rFonts w:ascii="Times New Roman" w:eastAsia="Times New Roman" w:hAnsi="Times New Roman" w:cs="Times New Roman"/>
          <w:color w:val="000000"/>
          <w:sz w:val="24"/>
          <w:szCs w:val="24"/>
          <w:lang w:eastAsia="lt-LT"/>
        </w:rPr>
        <w:t xml:space="preserve"> </w:t>
      </w:r>
      <w:r w:rsidRPr="00DA5E02">
        <w:rPr>
          <w:rFonts w:ascii="Times New Roman" w:hAnsi="Times New Roman" w:cs="Times New Roman"/>
          <w:color w:val="000000"/>
          <w:sz w:val="24"/>
          <w:szCs w:val="24"/>
        </w:rPr>
        <w:t>klasėje (grupėje) ugdoma vienas ir daugiau mokinių, dėl įgimtų ar įgytų sutrikimų turinčių vidutinių, didelių ar labai didelių specialiųjų ugdymosi poreikių;</w:t>
      </w:r>
    </w:p>
    <w:p w:rsidR="00DA5E02" w:rsidRPr="00DA5E02" w:rsidRDefault="00892017" w:rsidP="00680203">
      <w:pPr>
        <w:pStyle w:val="Sraopastraipa"/>
        <w:numPr>
          <w:ilvl w:val="2"/>
          <w:numId w:val="3"/>
        </w:numPr>
        <w:shd w:val="clear" w:color="auto" w:fill="FFFFFF"/>
        <w:tabs>
          <w:tab w:val="left" w:pos="1276"/>
          <w:tab w:val="left" w:pos="1701"/>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DA5E02">
        <w:rPr>
          <w:rFonts w:ascii="Times New Roman" w:hAnsi="Times New Roman" w:cs="Times New Roman"/>
          <w:color w:val="000000"/>
          <w:sz w:val="24"/>
          <w:szCs w:val="24"/>
        </w:rPr>
        <w:t>mokantiems mokinį, kuriam dėl ligos ar patologinės būklės skirtas mokymas namuose</w:t>
      </w:r>
      <w:r w:rsidR="00E947DC">
        <w:rPr>
          <w:rFonts w:ascii="Times New Roman" w:hAnsi="Times New Roman" w:cs="Times New Roman"/>
          <w:color w:val="000000"/>
          <w:sz w:val="24"/>
          <w:szCs w:val="24"/>
        </w:rPr>
        <w:t xml:space="preserve"> iki 5 proc.</w:t>
      </w:r>
      <w:r w:rsidRPr="00DA5E02">
        <w:rPr>
          <w:rFonts w:ascii="Times New Roman" w:hAnsi="Times New Roman" w:cs="Times New Roman"/>
          <w:color w:val="000000"/>
          <w:sz w:val="24"/>
          <w:szCs w:val="24"/>
        </w:rPr>
        <w:t>;</w:t>
      </w:r>
    </w:p>
    <w:p w:rsidR="00E947DC" w:rsidRPr="00E947DC" w:rsidRDefault="00892017" w:rsidP="00E947DC">
      <w:pPr>
        <w:pStyle w:val="Sraopastraipa"/>
        <w:numPr>
          <w:ilvl w:val="2"/>
          <w:numId w:val="3"/>
        </w:numPr>
        <w:shd w:val="clear" w:color="auto" w:fill="FFFFFF"/>
        <w:tabs>
          <w:tab w:val="left" w:pos="1134"/>
          <w:tab w:val="left" w:pos="1418"/>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DA5E02">
        <w:rPr>
          <w:rFonts w:ascii="Times New Roman" w:hAnsi="Times New Roman" w:cs="Times New Roman"/>
          <w:color w:val="000000"/>
          <w:sz w:val="24"/>
          <w:szCs w:val="24"/>
        </w:rPr>
        <w:t>mokantiems vieną ir daugiau užsieniečių ar Lietuvos Respublikos piliečių, atvykusių gyventi į Lietuvos Respubliką, nemokančių valstybinės kalbos, dvejus metus nuo mokinio mokymosi pradžios Lietuvos Respublikoje pagal bendrojo ugdymo</w:t>
      </w:r>
      <w:r w:rsidR="00E947DC">
        <w:rPr>
          <w:rFonts w:ascii="Times New Roman" w:hAnsi="Times New Roman" w:cs="Times New Roman"/>
          <w:color w:val="000000"/>
          <w:sz w:val="24"/>
          <w:szCs w:val="24"/>
        </w:rPr>
        <w:t xml:space="preserve"> ir profesinio mokymo programas iki 5 proc.</w:t>
      </w:r>
    </w:p>
    <w:p w:rsidR="00892017" w:rsidRPr="001B0E17" w:rsidRDefault="00E947DC" w:rsidP="00E947DC">
      <w:pPr>
        <w:pStyle w:val="Sraopastraipa"/>
        <w:numPr>
          <w:ilvl w:val="2"/>
          <w:numId w:val="3"/>
        </w:numPr>
        <w:shd w:val="clear" w:color="auto" w:fill="FFFFFF"/>
        <w:tabs>
          <w:tab w:val="left" w:pos="1134"/>
          <w:tab w:val="left" w:pos="1418"/>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1B0E17">
        <w:rPr>
          <w:rFonts w:ascii="Times New Roman" w:eastAsia="Times New Roman" w:hAnsi="Times New Roman" w:cs="Times New Roman"/>
          <w:color w:val="000000"/>
          <w:sz w:val="24"/>
          <w:szCs w:val="24"/>
          <w:lang w:eastAsia="lt-LT"/>
        </w:rPr>
        <w:lastRenderedPageBreak/>
        <w:t xml:space="preserve"> </w:t>
      </w:r>
      <w:r w:rsidR="00DA5E02" w:rsidRPr="001B0E17">
        <w:rPr>
          <w:rFonts w:ascii="Times New Roman" w:eastAsia="Times New Roman" w:hAnsi="Times New Roman" w:cs="Times New Roman"/>
          <w:color w:val="000000"/>
          <w:sz w:val="24"/>
          <w:szCs w:val="24"/>
          <w:lang w:eastAsia="lt-LT"/>
        </w:rPr>
        <w:t xml:space="preserve">Veiklos sudėtingumas dėl mokinių, kurie dėl </w:t>
      </w:r>
      <w:r w:rsidR="00DA5E02" w:rsidRPr="001B0E17">
        <w:rPr>
          <w:rFonts w:ascii="Times New Roman" w:hAnsi="Times New Roman" w:cs="Times New Roman"/>
          <w:color w:val="000000"/>
          <w:sz w:val="24"/>
          <w:szCs w:val="24"/>
        </w:rPr>
        <w:t xml:space="preserve">įgimtų ar įgytų sutrikimų turi  vidutinių, didelių ar labai didelių specialiųjų ugdymosi poreikių, apskaičiuojamas proporcingai visiems mokytojams įvertinant pamokų kiekį. </w:t>
      </w:r>
    </w:p>
    <w:p w:rsidR="00DA5E02" w:rsidRPr="00DA5E02" w:rsidRDefault="00746052" w:rsidP="00DA5E02">
      <w:pPr>
        <w:pStyle w:val="Sraopastraipa"/>
        <w:numPr>
          <w:ilvl w:val="0"/>
          <w:numId w:val="3"/>
        </w:numPr>
        <w:shd w:val="clear" w:color="auto" w:fill="FFFFFF"/>
        <w:tabs>
          <w:tab w:val="left" w:pos="993"/>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DA5E02">
        <w:rPr>
          <w:rFonts w:ascii="Times New Roman" w:eastAsia="Times New Roman" w:hAnsi="Times New Roman" w:cs="Times New Roman"/>
          <w:color w:val="000000"/>
          <w:sz w:val="24"/>
          <w:szCs w:val="24"/>
          <w:lang w:eastAsia="lt-LT"/>
        </w:rPr>
        <w:t xml:space="preserve">Mokytojų darbo laiko norma nustatoma vadovaujantis </w:t>
      </w:r>
      <w:r w:rsidRPr="00DA5E02">
        <w:rPr>
          <w:rFonts w:ascii="Times New Roman" w:eastAsia="Times New Roman" w:hAnsi="Times New Roman" w:cs="Times New Roman"/>
          <w:bCs/>
          <w:color w:val="000000"/>
          <w:sz w:val="24"/>
          <w:szCs w:val="24"/>
          <w:lang w:eastAsia="lt-LT"/>
        </w:rPr>
        <w:t>Lietuvos Respublikos</w:t>
      </w:r>
      <w:r w:rsidRPr="00DA5E02">
        <w:rPr>
          <w:rFonts w:ascii="Times New Roman" w:eastAsia="Times New Roman" w:hAnsi="Times New Roman" w:cs="Times New Roman"/>
          <w:color w:val="000000"/>
          <w:sz w:val="24"/>
          <w:szCs w:val="24"/>
          <w:lang w:eastAsia="lt-LT"/>
        </w:rPr>
        <w:t xml:space="preserve"> </w:t>
      </w:r>
      <w:r w:rsidRPr="00DA5E02">
        <w:rPr>
          <w:rFonts w:ascii="Times New Roman" w:eastAsia="Times New Roman" w:hAnsi="Times New Roman" w:cs="Times New Roman"/>
          <w:bCs/>
          <w:color w:val="000000"/>
          <w:sz w:val="24"/>
          <w:szCs w:val="24"/>
          <w:lang w:eastAsia="lt-LT"/>
        </w:rPr>
        <w:t>valstybės ir savivaldybių įstaigų darbuotojų darbo apmokėjimo ir komisijų narių atlygio už darbą įstatyme Nr. XIII-198 numatyta darbo laiko norma (vadovautis galiojančia suvestine).</w:t>
      </w:r>
    </w:p>
    <w:p w:rsidR="00DA5E02" w:rsidRPr="00DA5E02" w:rsidRDefault="00DA5E02" w:rsidP="00DA5E02">
      <w:pPr>
        <w:pStyle w:val="Sraopastraipa"/>
        <w:numPr>
          <w:ilvl w:val="0"/>
          <w:numId w:val="3"/>
        </w:numPr>
        <w:shd w:val="clear" w:color="auto" w:fill="FFFFFF"/>
        <w:tabs>
          <w:tab w:val="left" w:pos="993"/>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sidRPr="00DA5E02">
        <w:rPr>
          <w:rFonts w:ascii="Times New Roman" w:eastAsia="Times New Roman" w:hAnsi="Times New Roman" w:cs="Times New Roman"/>
          <w:bCs/>
          <w:color w:val="000000"/>
          <w:sz w:val="24"/>
          <w:szCs w:val="24"/>
          <w:lang w:eastAsia="lt-LT"/>
        </w:rPr>
        <w:t xml:space="preserve">Mokytojų darbo krūvio pasiskirstymas tarp funkcijų grupių, įvertinus gimnazijos poreikius bei finansines galimybes ir siejant su mokytojų darbo krūvio sandaros nustatymo kriterijais, kiekvienais mokslo metais gali keistis. </w:t>
      </w:r>
    </w:p>
    <w:p w:rsidR="00DA5E02" w:rsidRPr="00316E75" w:rsidRDefault="00DA5E02" w:rsidP="00DA5E02">
      <w:pPr>
        <w:pStyle w:val="Sraopastraipa"/>
        <w:numPr>
          <w:ilvl w:val="0"/>
          <w:numId w:val="3"/>
        </w:numPr>
        <w:shd w:val="clear" w:color="auto" w:fill="FFFFFF"/>
        <w:tabs>
          <w:tab w:val="left" w:pos="993"/>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Mokytojų, įgyvendinančių tą pačią programą, darbo krūvio sandara gali skirtis dėl skirtingo darbo krūvio pasiskirstymo tarp funkcijų grupių, dėl skirtingų kontaktinio ir nekontaktinio darbo proporcijų, Gimnazijos darbo apmokėjimo tvarkoje sutartų kriterijų taikymo, mokytojų kompetencijų ir kitų aplinkybių.</w:t>
      </w:r>
    </w:p>
    <w:p w:rsidR="00316E75" w:rsidRPr="00316E75" w:rsidRDefault="00316E75" w:rsidP="00DA5E02">
      <w:pPr>
        <w:pStyle w:val="Sraopastraipa"/>
        <w:numPr>
          <w:ilvl w:val="0"/>
          <w:numId w:val="3"/>
        </w:numPr>
        <w:shd w:val="clear" w:color="auto" w:fill="FFFFFF"/>
        <w:tabs>
          <w:tab w:val="left" w:pos="993"/>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Mokytojų darbo krūvis nesibaigus mokslo metams gali būti keičiamas (susitarus ir patvirtinus Gimnazijos direktoriaus įsakymu) dėl:</w:t>
      </w:r>
    </w:p>
    <w:p w:rsidR="00316E75" w:rsidRPr="00832329" w:rsidRDefault="00BB27DE" w:rsidP="00316E75">
      <w:pPr>
        <w:pStyle w:val="Sraopastraipa"/>
        <w:numPr>
          <w:ilvl w:val="1"/>
          <w:numId w:val="3"/>
        </w:numPr>
        <w:shd w:val="clear" w:color="auto" w:fill="FFFFFF"/>
        <w:tabs>
          <w:tab w:val="left" w:pos="993"/>
        </w:tabs>
        <w:spacing w:after="0" w:line="240" w:lineRule="auto"/>
        <w:ind w:firstLine="34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p</w:t>
      </w:r>
      <w:r w:rsidR="00316E75" w:rsidRPr="00832329">
        <w:rPr>
          <w:rFonts w:ascii="Times New Roman" w:eastAsia="Times New Roman" w:hAnsi="Times New Roman" w:cs="Times New Roman"/>
          <w:bCs/>
          <w:color w:val="000000"/>
          <w:sz w:val="24"/>
          <w:szCs w:val="24"/>
          <w:lang w:eastAsia="lt-LT"/>
        </w:rPr>
        <w:t>riskiriamų papildomų funkcijų;</w:t>
      </w:r>
    </w:p>
    <w:p w:rsidR="00316E75" w:rsidRPr="00832329" w:rsidRDefault="00BB27DE" w:rsidP="00316E75">
      <w:pPr>
        <w:pStyle w:val="Sraopastraipa"/>
        <w:numPr>
          <w:ilvl w:val="1"/>
          <w:numId w:val="3"/>
        </w:numPr>
        <w:shd w:val="clear" w:color="auto" w:fill="FFFFFF"/>
        <w:tabs>
          <w:tab w:val="left" w:pos="993"/>
        </w:tabs>
        <w:spacing w:after="0" w:line="240" w:lineRule="auto"/>
        <w:ind w:firstLine="34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s</w:t>
      </w:r>
      <w:r w:rsidR="00316E75" w:rsidRPr="00832329">
        <w:rPr>
          <w:rFonts w:ascii="Times New Roman" w:eastAsia="Times New Roman" w:hAnsi="Times New Roman" w:cs="Times New Roman"/>
          <w:bCs/>
          <w:color w:val="000000"/>
          <w:sz w:val="24"/>
          <w:szCs w:val="24"/>
          <w:lang w:eastAsia="lt-LT"/>
        </w:rPr>
        <w:t>umažėjus mokinių skaičiui;</w:t>
      </w:r>
    </w:p>
    <w:p w:rsidR="00316E75" w:rsidRPr="00737531" w:rsidRDefault="00BB27DE" w:rsidP="00316E75">
      <w:pPr>
        <w:pStyle w:val="Sraopastraipa"/>
        <w:numPr>
          <w:ilvl w:val="1"/>
          <w:numId w:val="3"/>
        </w:numPr>
        <w:shd w:val="clear" w:color="auto" w:fill="FFFFFF"/>
        <w:tabs>
          <w:tab w:val="left" w:pos="993"/>
        </w:tabs>
        <w:spacing w:after="0" w:line="240" w:lineRule="auto"/>
        <w:ind w:firstLine="34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m</w:t>
      </w:r>
      <w:r w:rsidR="00316E75" w:rsidRPr="00832329">
        <w:rPr>
          <w:rFonts w:ascii="Times New Roman" w:eastAsia="Times New Roman" w:hAnsi="Times New Roman" w:cs="Times New Roman"/>
          <w:bCs/>
          <w:color w:val="000000"/>
          <w:sz w:val="24"/>
          <w:szCs w:val="24"/>
          <w:lang w:eastAsia="lt-LT"/>
        </w:rPr>
        <w:t>okytojui atsisakius vykdyti numatytą veiklą gimnazijos bendruomenėje;</w:t>
      </w:r>
    </w:p>
    <w:p w:rsidR="00737531" w:rsidRPr="00832329" w:rsidRDefault="00737531" w:rsidP="00316E75">
      <w:pPr>
        <w:pStyle w:val="Sraopastraipa"/>
        <w:numPr>
          <w:ilvl w:val="1"/>
          <w:numId w:val="3"/>
        </w:numPr>
        <w:shd w:val="clear" w:color="auto" w:fill="FFFFFF"/>
        <w:tabs>
          <w:tab w:val="left" w:pos="993"/>
        </w:tabs>
        <w:spacing w:after="0" w:line="240" w:lineRule="auto"/>
        <w:ind w:firstLine="34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sumažėjus įstaigos finansavimui, skirtam darbo užmokesčiui;</w:t>
      </w:r>
    </w:p>
    <w:p w:rsidR="00316E75" w:rsidRPr="00832329" w:rsidRDefault="00BB27DE" w:rsidP="00832329">
      <w:pPr>
        <w:pStyle w:val="Sraopastraipa"/>
        <w:numPr>
          <w:ilvl w:val="1"/>
          <w:numId w:val="3"/>
        </w:numPr>
        <w:shd w:val="clear" w:color="auto" w:fill="FFFFFF"/>
        <w:tabs>
          <w:tab w:val="left" w:pos="993"/>
        </w:tabs>
        <w:spacing w:after="0" w:line="240" w:lineRule="auto"/>
        <w:ind w:left="0" w:firstLine="851"/>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e</w:t>
      </w:r>
      <w:r w:rsidR="00316E75" w:rsidRPr="00832329">
        <w:rPr>
          <w:rFonts w:ascii="Times New Roman" w:eastAsia="Times New Roman" w:hAnsi="Times New Roman" w:cs="Times New Roman"/>
          <w:color w:val="000000"/>
          <w:sz w:val="24"/>
          <w:szCs w:val="24"/>
          <w:lang w:eastAsia="lt-LT"/>
        </w:rPr>
        <w:t xml:space="preserve">sant </w:t>
      </w:r>
      <w:r w:rsidR="00737531">
        <w:rPr>
          <w:rFonts w:ascii="Times New Roman" w:eastAsia="Times New Roman" w:hAnsi="Times New Roman" w:cs="Times New Roman"/>
          <w:color w:val="000000"/>
          <w:sz w:val="24"/>
          <w:szCs w:val="24"/>
          <w:lang w:eastAsia="lt-LT"/>
        </w:rPr>
        <w:t>kitoms realioms ir objektyvioms priežastims</w:t>
      </w:r>
      <w:r w:rsidR="00316E75" w:rsidRPr="00832329">
        <w:rPr>
          <w:rFonts w:ascii="Times New Roman" w:eastAsia="Times New Roman" w:hAnsi="Times New Roman" w:cs="Times New Roman"/>
          <w:color w:val="000000"/>
          <w:sz w:val="24"/>
          <w:szCs w:val="24"/>
          <w:lang w:eastAsia="lt-LT"/>
        </w:rPr>
        <w:t xml:space="preserve"> (mokinių, tėvų motyvuoti raštiški skundai, krūvio sandaros skaičiavimo klaidos ir kt.)</w:t>
      </w:r>
      <w:r w:rsidR="00832329" w:rsidRPr="00832329">
        <w:rPr>
          <w:rFonts w:ascii="Times New Roman" w:eastAsia="Times New Roman" w:hAnsi="Times New Roman" w:cs="Times New Roman"/>
          <w:color w:val="000000"/>
          <w:sz w:val="24"/>
          <w:szCs w:val="24"/>
          <w:lang w:eastAsia="lt-LT"/>
        </w:rPr>
        <w:t>.</w:t>
      </w:r>
    </w:p>
    <w:p w:rsidR="00832329" w:rsidRPr="00832329" w:rsidRDefault="00832329" w:rsidP="00832329">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lang w:eastAsia="lt-LT"/>
        </w:rPr>
      </w:pPr>
      <w:r w:rsidRPr="00832329">
        <w:rPr>
          <w:rFonts w:ascii="Times New Roman" w:eastAsia="Times New Roman" w:hAnsi="Times New Roman" w:cs="Times New Roman"/>
          <w:color w:val="000000"/>
          <w:sz w:val="24"/>
          <w:szCs w:val="24"/>
          <w:lang w:eastAsia="lt-LT"/>
        </w:rPr>
        <w:t>Mokytojo darbo krūvio sandaroje nurodoma:</w:t>
      </w:r>
    </w:p>
    <w:p w:rsidR="00832329" w:rsidRPr="00832329" w:rsidRDefault="00832329" w:rsidP="00576F20">
      <w:pPr>
        <w:pStyle w:val="Sraopastraipa"/>
        <w:numPr>
          <w:ilvl w:val="1"/>
          <w:numId w:val="3"/>
        </w:numPr>
        <w:tabs>
          <w:tab w:val="left" w:pos="1843"/>
        </w:tabs>
        <w:spacing w:after="0" w:line="240" w:lineRule="auto"/>
        <w:ind w:left="0" w:firstLine="851"/>
        <w:jc w:val="both"/>
        <w:rPr>
          <w:rFonts w:ascii="Times New Roman" w:eastAsia="Times New Roman" w:hAnsi="Times New Roman" w:cs="Times New Roman"/>
          <w:color w:val="000000"/>
          <w:sz w:val="24"/>
          <w:szCs w:val="24"/>
          <w:lang w:eastAsia="lt-LT"/>
        </w:rPr>
      </w:pPr>
      <w:bookmarkStart w:id="6" w:name="part_381f06abf5404c27885071731ef89485"/>
      <w:bookmarkEnd w:id="6"/>
      <w:r w:rsidRPr="00832329">
        <w:rPr>
          <w:rFonts w:ascii="Times New Roman" w:eastAsia="Times New Roman" w:hAnsi="Times New Roman" w:cs="Times New Roman"/>
          <w:color w:val="000000"/>
          <w:sz w:val="24"/>
          <w:szCs w:val="24"/>
          <w:lang w:eastAsia="lt-LT"/>
        </w:rPr>
        <w:t>kontaktinių valandų skaičius;</w:t>
      </w:r>
      <w:bookmarkStart w:id="7" w:name="part_31a5693be430465f91b63308d0fad570"/>
      <w:bookmarkEnd w:id="7"/>
    </w:p>
    <w:p w:rsidR="00832329" w:rsidRPr="00832329" w:rsidRDefault="00832329" w:rsidP="00576F20">
      <w:pPr>
        <w:pStyle w:val="Sraopastraipa"/>
        <w:numPr>
          <w:ilvl w:val="1"/>
          <w:numId w:val="3"/>
        </w:numPr>
        <w:tabs>
          <w:tab w:val="left" w:pos="1843"/>
        </w:tabs>
        <w:spacing w:after="0" w:line="240" w:lineRule="auto"/>
        <w:ind w:left="0" w:firstLine="851"/>
        <w:jc w:val="both"/>
        <w:rPr>
          <w:rFonts w:ascii="Times New Roman" w:eastAsia="Times New Roman" w:hAnsi="Times New Roman" w:cs="Times New Roman"/>
          <w:color w:val="000000"/>
          <w:sz w:val="24"/>
          <w:szCs w:val="24"/>
          <w:lang w:eastAsia="lt-LT"/>
        </w:rPr>
      </w:pPr>
      <w:r w:rsidRPr="00832329">
        <w:rPr>
          <w:rFonts w:ascii="Times New Roman" w:eastAsia="Times New Roman" w:hAnsi="Times New Roman" w:cs="Times New Roman"/>
          <w:color w:val="000000"/>
          <w:sz w:val="24"/>
          <w:szCs w:val="24"/>
          <w:lang w:eastAsia="lt-LT"/>
        </w:rPr>
        <w:t>valandų, skiriamų ugdomajai veiklai planuoti, pasiruošti pamokomas, mokinių mokymosi pasiekimams vertinti, skaičius;</w:t>
      </w:r>
      <w:bookmarkStart w:id="8" w:name="part_a817a7051e114f4f80244d0aa2a85577"/>
      <w:bookmarkEnd w:id="8"/>
    </w:p>
    <w:p w:rsidR="00832329" w:rsidRPr="00832329" w:rsidRDefault="00832329" w:rsidP="00576F20">
      <w:pPr>
        <w:pStyle w:val="Sraopastraipa"/>
        <w:numPr>
          <w:ilvl w:val="1"/>
          <w:numId w:val="3"/>
        </w:numPr>
        <w:tabs>
          <w:tab w:val="left" w:pos="1843"/>
        </w:tabs>
        <w:spacing w:after="0" w:line="240" w:lineRule="auto"/>
        <w:ind w:left="0" w:firstLine="851"/>
        <w:jc w:val="both"/>
        <w:rPr>
          <w:rFonts w:ascii="Times New Roman" w:eastAsia="Times New Roman" w:hAnsi="Times New Roman" w:cs="Times New Roman"/>
          <w:color w:val="000000"/>
          <w:sz w:val="24"/>
          <w:szCs w:val="24"/>
          <w:lang w:eastAsia="lt-LT"/>
        </w:rPr>
      </w:pPr>
      <w:r w:rsidRPr="00832329">
        <w:rPr>
          <w:rFonts w:ascii="Times New Roman" w:eastAsia="Times New Roman" w:hAnsi="Times New Roman" w:cs="Times New Roman"/>
          <w:color w:val="000000"/>
          <w:sz w:val="24"/>
          <w:szCs w:val="24"/>
          <w:lang w:eastAsia="lt-LT"/>
        </w:rPr>
        <w:t>valandų, skiriamų vadovauti klasei (grupei), skaičius (jei mokytojas vadovauja klasei (grupei);</w:t>
      </w:r>
      <w:bookmarkStart w:id="9" w:name="part_706b8ba9a5d94eb6b08090911e375921"/>
      <w:bookmarkEnd w:id="9"/>
    </w:p>
    <w:p w:rsidR="00832329" w:rsidRDefault="00832329" w:rsidP="00576F20">
      <w:pPr>
        <w:pStyle w:val="Sraopastraipa"/>
        <w:numPr>
          <w:ilvl w:val="1"/>
          <w:numId w:val="3"/>
        </w:numPr>
        <w:tabs>
          <w:tab w:val="left" w:pos="1843"/>
        </w:tabs>
        <w:spacing w:after="0" w:line="240" w:lineRule="auto"/>
        <w:ind w:left="0" w:firstLine="851"/>
        <w:jc w:val="both"/>
        <w:rPr>
          <w:rFonts w:ascii="Times New Roman" w:eastAsia="Times New Roman" w:hAnsi="Times New Roman" w:cs="Times New Roman"/>
          <w:color w:val="000000"/>
          <w:sz w:val="24"/>
          <w:szCs w:val="24"/>
          <w:lang w:eastAsia="lt-LT"/>
        </w:rPr>
      </w:pPr>
      <w:r w:rsidRPr="00832329">
        <w:rPr>
          <w:rFonts w:ascii="Times New Roman" w:eastAsia="Times New Roman" w:hAnsi="Times New Roman" w:cs="Times New Roman"/>
          <w:color w:val="000000"/>
          <w:sz w:val="24"/>
          <w:szCs w:val="24"/>
          <w:lang w:eastAsia="lt-LT"/>
        </w:rPr>
        <w:t>bendras valandų, susijusių su profesiniu tobulėjimu ir veikla mokyklos bendruomenei, skaičius per mokslo metus, mokytojo vykdomos veiklos mokyklos bendruomenei ir sutarti rezultatai.</w:t>
      </w:r>
    </w:p>
    <w:p w:rsidR="008628E0" w:rsidRDefault="008628E0" w:rsidP="008628E0">
      <w:pPr>
        <w:pStyle w:val="Sraopastraipa"/>
        <w:tabs>
          <w:tab w:val="left" w:pos="1843"/>
        </w:tabs>
        <w:spacing w:after="0" w:line="240" w:lineRule="auto"/>
        <w:ind w:left="851"/>
        <w:jc w:val="both"/>
        <w:rPr>
          <w:rFonts w:ascii="Times New Roman" w:eastAsia="Times New Roman" w:hAnsi="Times New Roman" w:cs="Times New Roman"/>
          <w:color w:val="000000"/>
          <w:sz w:val="24"/>
          <w:szCs w:val="24"/>
          <w:lang w:eastAsia="lt-LT"/>
        </w:rPr>
      </w:pPr>
    </w:p>
    <w:tbl>
      <w:tblPr>
        <w:tblStyle w:val="Lentelstinklelis"/>
        <w:tblW w:w="9633" w:type="dxa"/>
        <w:tblInd w:w="-5" w:type="dxa"/>
        <w:tblLook w:val="04A0" w:firstRow="1" w:lastRow="0" w:firstColumn="1" w:lastColumn="0" w:noHBand="0" w:noVBand="1"/>
      </w:tblPr>
      <w:tblGrid>
        <w:gridCol w:w="851"/>
        <w:gridCol w:w="1276"/>
        <w:gridCol w:w="850"/>
        <w:gridCol w:w="567"/>
        <w:gridCol w:w="1134"/>
        <w:gridCol w:w="992"/>
        <w:gridCol w:w="851"/>
        <w:gridCol w:w="850"/>
        <w:gridCol w:w="1061"/>
        <w:gridCol w:w="1201"/>
      </w:tblGrid>
      <w:tr w:rsidR="008628E0" w:rsidRPr="008628E0" w:rsidTr="008628E0">
        <w:trPr>
          <w:cantSplit/>
          <w:trHeight w:val="1569"/>
        </w:trPr>
        <w:tc>
          <w:tcPr>
            <w:tcW w:w="851"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rPr>
              <w:t>Kontaktinės valandos</w:t>
            </w:r>
          </w:p>
        </w:tc>
        <w:tc>
          <w:tcPr>
            <w:tcW w:w="1276"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color w:val="000000"/>
              </w:rPr>
              <w:t>Valandos skirtos veiklai planuoti pasiruošti</w:t>
            </w:r>
          </w:p>
        </w:tc>
        <w:tc>
          <w:tcPr>
            <w:tcW w:w="850"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rPr>
              <w:t>Vadovavimas klasei</w:t>
            </w:r>
          </w:p>
        </w:tc>
        <w:tc>
          <w:tcPr>
            <w:tcW w:w="567"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rPr>
              <w:t>Iš viso</w:t>
            </w:r>
          </w:p>
        </w:tc>
        <w:tc>
          <w:tcPr>
            <w:tcW w:w="1134"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eastAsia="Times New Roman" w:hAnsi="Times New Roman" w:cs="Times New Roman"/>
                <w:color w:val="000000"/>
                <w:lang w:eastAsia="lt-LT"/>
              </w:rPr>
              <w:t>Bendruomeninės valandos</w:t>
            </w:r>
          </w:p>
        </w:tc>
        <w:tc>
          <w:tcPr>
            <w:tcW w:w="992"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b/>
              </w:rPr>
              <w:t>Metinės valandos</w:t>
            </w:r>
          </w:p>
        </w:tc>
        <w:tc>
          <w:tcPr>
            <w:tcW w:w="851"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b/>
              </w:rPr>
              <w:t>Etato dalis</w:t>
            </w:r>
          </w:p>
        </w:tc>
        <w:tc>
          <w:tcPr>
            <w:tcW w:w="850"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b/>
              </w:rPr>
              <w:t>Koeficientas</w:t>
            </w:r>
          </w:p>
        </w:tc>
        <w:tc>
          <w:tcPr>
            <w:tcW w:w="1061" w:type="dxa"/>
            <w:textDirection w:val="btLr"/>
          </w:tcPr>
          <w:p w:rsidR="008628E0" w:rsidRPr="008628E0" w:rsidRDefault="008628E0" w:rsidP="008628E0">
            <w:pPr>
              <w:pStyle w:val="Sraopastraipa"/>
              <w:tabs>
                <w:tab w:val="left" w:pos="1843"/>
              </w:tabs>
              <w:ind w:left="113" w:right="113"/>
              <w:jc w:val="both"/>
              <w:rPr>
                <w:rFonts w:ascii="Times New Roman" w:hAnsi="Times New Roman" w:cs="Times New Roman"/>
                <w:b/>
              </w:rPr>
            </w:pPr>
            <w:r w:rsidRPr="008628E0">
              <w:rPr>
                <w:rFonts w:ascii="Times New Roman" w:hAnsi="Times New Roman" w:cs="Times New Roman"/>
                <w:b/>
              </w:rPr>
              <w:t>Procentai už veiklos sudėtingumą</w:t>
            </w:r>
          </w:p>
        </w:tc>
        <w:tc>
          <w:tcPr>
            <w:tcW w:w="1201" w:type="dxa"/>
            <w:textDirection w:val="btLr"/>
          </w:tcPr>
          <w:p w:rsidR="008628E0" w:rsidRPr="008628E0" w:rsidRDefault="008628E0" w:rsidP="008628E0">
            <w:pPr>
              <w:pStyle w:val="Sraopastraipa"/>
              <w:tabs>
                <w:tab w:val="left" w:pos="1843"/>
              </w:tabs>
              <w:ind w:left="113" w:right="113"/>
              <w:jc w:val="both"/>
              <w:rPr>
                <w:rFonts w:ascii="Times New Roman" w:eastAsia="Times New Roman" w:hAnsi="Times New Roman" w:cs="Times New Roman"/>
                <w:color w:val="000000"/>
                <w:lang w:eastAsia="lt-LT"/>
              </w:rPr>
            </w:pPr>
            <w:r w:rsidRPr="008628E0">
              <w:rPr>
                <w:rFonts w:ascii="Times New Roman" w:hAnsi="Times New Roman" w:cs="Times New Roman"/>
                <w:b/>
              </w:rPr>
              <w:t>Galutinis koeficientas</w:t>
            </w:r>
          </w:p>
        </w:tc>
      </w:tr>
      <w:tr w:rsidR="008628E0" w:rsidTr="008628E0">
        <w:tc>
          <w:tcPr>
            <w:tcW w:w="851"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p w:rsidR="00EC783D" w:rsidRDefault="00EC783D"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1276"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850"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567"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1134"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992"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851"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850"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1061"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c>
          <w:tcPr>
            <w:tcW w:w="1201" w:type="dxa"/>
          </w:tcPr>
          <w:p w:rsidR="008628E0" w:rsidRDefault="008628E0" w:rsidP="008628E0">
            <w:pPr>
              <w:pStyle w:val="Sraopastraipa"/>
              <w:tabs>
                <w:tab w:val="left" w:pos="1843"/>
              </w:tabs>
              <w:ind w:left="0"/>
              <w:jc w:val="both"/>
              <w:rPr>
                <w:rFonts w:ascii="Times New Roman" w:eastAsia="Times New Roman" w:hAnsi="Times New Roman" w:cs="Times New Roman"/>
                <w:color w:val="000000"/>
                <w:sz w:val="24"/>
                <w:szCs w:val="24"/>
                <w:lang w:eastAsia="lt-LT"/>
              </w:rPr>
            </w:pPr>
          </w:p>
        </w:tc>
      </w:tr>
    </w:tbl>
    <w:p w:rsidR="008628E0" w:rsidRDefault="008628E0" w:rsidP="008628E0">
      <w:pPr>
        <w:pStyle w:val="Sraopastraipa"/>
        <w:tabs>
          <w:tab w:val="left" w:pos="1843"/>
        </w:tabs>
        <w:spacing w:after="0" w:line="240" w:lineRule="auto"/>
        <w:ind w:left="851"/>
        <w:jc w:val="both"/>
        <w:rPr>
          <w:rFonts w:ascii="Times New Roman" w:eastAsia="Times New Roman" w:hAnsi="Times New Roman" w:cs="Times New Roman"/>
          <w:color w:val="000000"/>
          <w:sz w:val="24"/>
          <w:szCs w:val="24"/>
          <w:lang w:eastAsia="lt-LT"/>
        </w:rPr>
      </w:pPr>
    </w:p>
    <w:p w:rsidR="008628E0" w:rsidRPr="008628E0" w:rsidRDefault="00832329" w:rsidP="008628E0">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lang w:eastAsia="lt-LT"/>
        </w:rPr>
      </w:pPr>
      <w:r w:rsidRPr="00832329">
        <w:rPr>
          <w:rFonts w:ascii="Times New Roman" w:hAnsi="Times New Roman" w:cs="Times New Roman"/>
          <w:color w:val="000000"/>
          <w:sz w:val="24"/>
          <w:szCs w:val="24"/>
        </w:rPr>
        <w:t xml:space="preserve">Mokytojo, dirbančio pagal bendrojo ugdymo ir neformaliojo švietimo programas (išskyrus ikimokyklinio ir priešmokyklinio ugdymo programas), valandų skaičius per mokslo metus 1,0 etatui yra 1512 val. </w:t>
      </w:r>
    </w:p>
    <w:p w:rsidR="00E947DC" w:rsidRDefault="008628E0" w:rsidP="00901904">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lang w:eastAsia="lt-LT"/>
        </w:rPr>
      </w:pPr>
      <w:r w:rsidRPr="00E947DC">
        <w:rPr>
          <w:rFonts w:ascii="Times New Roman" w:eastAsia="Times New Roman" w:hAnsi="Times New Roman" w:cs="Times New Roman"/>
          <w:color w:val="000000"/>
          <w:sz w:val="24"/>
          <w:szCs w:val="24"/>
          <w:lang w:eastAsia="lt-LT"/>
        </w:rPr>
        <w:t>Mokytojui, dirbančiam 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bookmarkStart w:id="10" w:name="part_15490bf5dfbf424a88829050e75f8a75"/>
      <w:bookmarkEnd w:id="10"/>
      <w:r w:rsidR="00EC783D" w:rsidRPr="00E947DC">
        <w:rPr>
          <w:rFonts w:ascii="Times New Roman" w:eastAsia="Times New Roman" w:hAnsi="Times New Roman" w:cs="Times New Roman"/>
          <w:color w:val="000000"/>
          <w:sz w:val="24"/>
          <w:szCs w:val="24"/>
          <w:lang w:eastAsia="lt-LT"/>
        </w:rPr>
        <w:t xml:space="preserve"> </w:t>
      </w:r>
    </w:p>
    <w:p w:rsidR="00E947DC" w:rsidRPr="00E947DC" w:rsidRDefault="008628E0" w:rsidP="00E947DC">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lang w:eastAsia="lt-LT"/>
        </w:rPr>
      </w:pPr>
      <w:r w:rsidRPr="00E947DC">
        <w:rPr>
          <w:rFonts w:ascii="Times New Roman" w:eastAsia="Times New Roman" w:hAnsi="Times New Roman" w:cs="Times New Roman"/>
          <w:color w:val="000000"/>
          <w:sz w:val="24"/>
          <w:szCs w:val="24"/>
          <w:lang w:eastAsia="lt-LT"/>
        </w:rPr>
        <w:t xml:space="preserve">Mokytojui (jeigu jo pedagoginis darbo stažas iki 2 metų), dirbančiam pagal bendrojo ugdymo programas, per metus skiriama ne daugiau kaip 756 kontaktinės valandos, o dirbančiam pagal </w:t>
      </w:r>
      <w:r w:rsidRPr="00E947DC">
        <w:rPr>
          <w:rFonts w:ascii="Times New Roman" w:eastAsia="Times New Roman" w:hAnsi="Times New Roman" w:cs="Times New Roman"/>
          <w:color w:val="000000"/>
          <w:sz w:val="24"/>
          <w:szCs w:val="24"/>
          <w:lang w:eastAsia="lt-LT"/>
        </w:rPr>
        <w:lastRenderedPageBreak/>
        <w:t>profesinio mokymo ir neformaliojo švietimo programas (išskyrus ikimokyklinio ir priešmokyklinio ugdymo programas) – ne daugiau kaip 924 kontaktinės valandos.</w:t>
      </w:r>
      <w:r w:rsidR="00EC783D" w:rsidRPr="00E947DC">
        <w:rPr>
          <w:rFonts w:ascii="Times New Roman" w:eastAsia="Times New Roman" w:hAnsi="Times New Roman" w:cs="Times New Roman"/>
          <w:color w:val="000000"/>
          <w:sz w:val="24"/>
          <w:szCs w:val="24"/>
          <w:lang w:eastAsia="lt-LT"/>
        </w:rPr>
        <w:t xml:space="preserve"> </w:t>
      </w:r>
    </w:p>
    <w:p w:rsidR="00EC783D" w:rsidRPr="00EC783D" w:rsidRDefault="00EC783D" w:rsidP="00EC783D">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lang w:eastAsia="lt-LT"/>
        </w:rPr>
      </w:pPr>
      <w:r w:rsidRPr="00EC783D">
        <w:rPr>
          <w:rFonts w:ascii="Times New Roman" w:hAnsi="Times New Roman" w:cs="Times New Roman"/>
          <w:color w:val="000000"/>
          <w:sz w:val="24"/>
          <w:szCs w:val="24"/>
        </w:rPr>
        <w:t xml:space="preserve">Mokytojo, dirbančio pagal pradinio ugdymo programą, pareigybė formuojama, kai jam per metus skiriama 700 ir daugiau kontaktinių valandų. </w:t>
      </w:r>
    </w:p>
    <w:p w:rsidR="00EC783D" w:rsidRPr="00EC783D" w:rsidRDefault="00737531" w:rsidP="00EC783D">
      <w:pPr>
        <w:pStyle w:val="Sraopastraipa"/>
        <w:numPr>
          <w:ilvl w:val="0"/>
          <w:numId w:val="3"/>
        </w:numPr>
        <w:spacing w:after="0" w:line="240" w:lineRule="auto"/>
        <w:ind w:left="0" w:firstLine="851"/>
        <w:jc w:val="both"/>
        <w:rPr>
          <w:rFonts w:ascii="Times New Roman" w:eastAsia="Times New Roman" w:hAnsi="Times New Roman" w:cs="Times New Roman"/>
          <w:color w:val="000000"/>
          <w:sz w:val="24"/>
          <w:szCs w:val="24"/>
          <w:lang w:eastAsia="lt-LT"/>
        </w:rPr>
      </w:pPr>
      <w:r w:rsidRPr="00EC783D">
        <w:rPr>
          <w:rFonts w:ascii="Times New Roman" w:hAnsi="Times New Roman" w:cs="Times New Roman"/>
          <w:sz w:val="24"/>
          <w:szCs w:val="24"/>
        </w:rPr>
        <w:t>Mokytojo darbo krūvio nustatymo etapai:</w:t>
      </w:r>
    </w:p>
    <w:p w:rsidR="00737531" w:rsidRPr="00EC783D" w:rsidRDefault="00737531" w:rsidP="00EC783D">
      <w:pPr>
        <w:pStyle w:val="Sraopastraipa"/>
        <w:numPr>
          <w:ilvl w:val="1"/>
          <w:numId w:val="3"/>
        </w:numPr>
        <w:tabs>
          <w:tab w:val="left" w:pos="1418"/>
        </w:tabs>
        <w:spacing w:after="0" w:line="240" w:lineRule="auto"/>
        <w:ind w:left="0" w:firstLine="851"/>
        <w:jc w:val="both"/>
        <w:rPr>
          <w:rFonts w:ascii="Times New Roman" w:eastAsia="Times New Roman" w:hAnsi="Times New Roman" w:cs="Times New Roman"/>
          <w:color w:val="000000"/>
          <w:sz w:val="24"/>
          <w:szCs w:val="24"/>
          <w:lang w:eastAsia="lt-LT"/>
        </w:rPr>
      </w:pPr>
      <w:r w:rsidRPr="00EC783D">
        <w:rPr>
          <w:rFonts w:ascii="Times New Roman" w:hAnsi="Times New Roman" w:cs="Times New Roman"/>
          <w:sz w:val="24"/>
          <w:szCs w:val="24"/>
        </w:rPr>
        <w:t>preliminarus pamokų paskirstymas vykdomas birželio mėnesio antroje pusėje, aptariant parengtus pamokų paskirstymo projektus, numatomas klasių komplektų skaičius nuo rugsėjo 1 d.;</w:t>
      </w:r>
    </w:p>
    <w:p w:rsidR="00737531" w:rsidRDefault="00737531" w:rsidP="00EC783D">
      <w:pPr>
        <w:pStyle w:val="Betarp"/>
        <w:numPr>
          <w:ilvl w:val="0"/>
          <w:numId w:val="3"/>
        </w:numPr>
        <w:ind w:firstLine="131"/>
        <w:jc w:val="both"/>
        <w:rPr>
          <w:rFonts w:ascii="Times New Roman" w:hAnsi="Times New Roman" w:cs="Times New Roman"/>
          <w:sz w:val="24"/>
          <w:szCs w:val="24"/>
        </w:rPr>
      </w:pPr>
      <w:r>
        <w:rPr>
          <w:rFonts w:ascii="Times New Roman" w:hAnsi="Times New Roman" w:cs="Times New Roman"/>
          <w:sz w:val="24"/>
          <w:szCs w:val="24"/>
        </w:rPr>
        <w:t xml:space="preserve"> p</w:t>
      </w:r>
      <w:r w:rsidRPr="00EE7803">
        <w:rPr>
          <w:rFonts w:ascii="Times New Roman" w:hAnsi="Times New Roman" w:cs="Times New Roman"/>
          <w:sz w:val="24"/>
          <w:szCs w:val="24"/>
        </w:rPr>
        <w:t>amokų</w:t>
      </w:r>
      <w:r>
        <w:rPr>
          <w:rFonts w:ascii="Times New Roman" w:hAnsi="Times New Roman" w:cs="Times New Roman"/>
          <w:sz w:val="24"/>
          <w:szCs w:val="24"/>
        </w:rPr>
        <w:t xml:space="preserve"> paskirstymo projektas</w:t>
      </w:r>
      <w:r w:rsidRPr="00EE7803">
        <w:rPr>
          <w:rFonts w:ascii="Times New Roman" w:hAnsi="Times New Roman" w:cs="Times New Roman"/>
          <w:sz w:val="24"/>
          <w:szCs w:val="24"/>
        </w:rPr>
        <w:t xml:space="preserve"> tikslinamas rugpjūčio antroje</w:t>
      </w:r>
      <w:r>
        <w:rPr>
          <w:rFonts w:ascii="Times New Roman" w:hAnsi="Times New Roman" w:cs="Times New Roman"/>
          <w:sz w:val="24"/>
          <w:szCs w:val="24"/>
        </w:rPr>
        <w:t xml:space="preserve"> pusėje ar/ir rugsėjo pradžioje.</w:t>
      </w:r>
    </w:p>
    <w:p w:rsidR="00737531" w:rsidRPr="00EE7803" w:rsidRDefault="00737531" w:rsidP="00EC783D">
      <w:pPr>
        <w:pStyle w:val="Betarp"/>
        <w:numPr>
          <w:ilvl w:val="0"/>
          <w:numId w:val="3"/>
        </w:numPr>
        <w:ind w:left="0" w:firstLine="851"/>
        <w:jc w:val="both"/>
        <w:rPr>
          <w:rFonts w:ascii="Times New Roman" w:hAnsi="Times New Roman" w:cs="Times New Roman"/>
          <w:sz w:val="24"/>
          <w:szCs w:val="24"/>
        </w:rPr>
      </w:pPr>
      <w:r>
        <w:rPr>
          <w:rFonts w:ascii="Times New Roman" w:hAnsi="Times New Roman" w:cs="Times New Roman"/>
          <w:sz w:val="24"/>
          <w:szCs w:val="24"/>
        </w:rPr>
        <w:t>r</w:t>
      </w:r>
      <w:r w:rsidRPr="00EE7803">
        <w:rPr>
          <w:rFonts w:ascii="Times New Roman" w:hAnsi="Times New Roman" w:cs="Times New Roman"/>
          <w:sz w:val="24"/>
          <w:szCs w:val="24"/>
        </w:rPr>
        <w:t xml:space="preserve">ugsėjo mėnesį atsižvelgiant į skirtus biudžeto </w:t>
      </w:r>
      <w:proofErr w:type="spellStart"/>
      <w:r w:rsidRPr="00EE7803">
        <w:rPr>
          <w:rFonts w:ascii="Times New Roman" w:hAnsi="Times New Roman" w:cs="Times New Roman"/>
          <w:sz w:val="24"/>
          <w:szCs w:val="24"/>
        </w:rPr>
        <w:t>asignavimus</w:t>
      </w:r>
      <w:proofErr w:type="spellEnd"/>
      <w:r w:rsidRPr="00EE7803">
        <w:rPr>
          <w:rFonts w:ascii="Times New Roman" w:hAnsi="Times New Roman" w:cs="Times New Roman"/>
          <w:sz w:val="24"/>
          <w:szCs w:val="24"/>
        </w:rPr>
        <w:t xml:space="preserve"> pagal mokinių ir klasių komplektų skaičių rugsėjo 1 duomenimis, mokytojų darbo krūvio projektai, tvirtinami metodinės grupės posėdyje, dalyvaujant mokyklos administracijos, darbo tarybos ir/arba profesinės sąjungos atstovams.</w:t>
      </w:r>
    </w:p>
    <w:p w:rsidR="00737531" w:rsidRPr="00737531" w:rsidRDefault="00737531" w:rsidP="00737531">
      <w:pPr>
        <w:spacing w:after="0" w:line="240" w:lineRule="auto"/>
        <w:jc w:val="both"/>
        <w:rPr>
          <w:rFonts w:ascii="Times New Roman" w:eastAsia="Times New Roman" w:hAnsi="Times New Roman" w:cs="Times New Roman"/>
          <w:color w:val="000000"/>
          <w:sz w:val="24"/>
          <w:szCs w:val="24"/>
          <w:lang w:eastAsia="lt-LT"/>
        </w:rPr>
      </w:pPr>
    </w:p>
    <w:p w:rsidR="0075732E" w:rsidRDefault="00EC783D"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______________________________</w:t>
      </w:r>
    </w:p>
    <w:p w:rsidR="0075732E" w:rsidRDefault="0075732E"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75732E" w:rsidRDefault="0075732E"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p w:rsidR="00993387" w:rsidRDefault="00993387" w:rsidP="00832329">
      <w:pPr>
        <w:pStyle w:val="Sraopastraipa"/>
        <w:spacing w:after="0" w:line="240" w:lineRule="auto"/>
        <w:ind w:left="851"/>
        <w:jc w:val="center"/>
        <w:rPr>
          <w:rFonts w:ascii="Times New Roman" w:eastAsia="Times New Roman" w:hAnsi="Times New Roman" w:cs="Times New Roman"/>
          <w:color w:val="000000"/>
          <w:sz w:val="24"/>
          <w:szCs w:val="24"/>
          <w:lang w:eastAsia="lt-LT"/>
        </w:rPr>
      </w:pPr>
    </w:p>
    <w:sectPr w:rsidR="00993387" w:rsidSect="00910909">
      <w:pgSz w:w="11906" w:h="16838"/>
      <w:pgMar w:top="1418" w:right="42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33F"/>
    <w:multiLevelType w:val="multilevel"/>
    <w:tmpl w:val="D1DED688"/>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0D3A54"/>
    <w:multiLevelType w:val="hybridMultilevel"/>
    <w:tmpl w:val="4844E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9F51E0"/>
    <w:multiLevelType w:val="hybridMultilevel"/>
    <w:tmpl w:val="9F20173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15:restartNumberingAfterBreak="0">
    <w:nsid w:val="3B206A83"/>
    <w:multiLevelType w:val="multilevel"/>
    <w:tmpl w:val="D3D8C242"/>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9C936E0"/>
    <w:multiLevelType w:val="hybridMultilevel"/>
    <w:tmpl w:val="EA86CA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18"/>
    <w:rsid w:val="00060F65"/>
    <w:rsid w:val="001B0E17"/>
    <w:rsid w:val="002F2FA0"/>
    <w:rsid w:val="00316E75"/>
    <w:rsid w:val="00570DA8"/>
    <w:rsid w:val="00576F20"/>
    <w:rsid w:val="00586A89"/>
    <w:rsid w:val="00680203"/>
    <w:rsid w:val="00737531"/>
    <w:rsid w:val="00746052"/>
    <w:rsid w:val="0075732E"/>
    <w:rsid w:val="00832329"/>
    <w:rsid w:val="008628E0"/>
    <w:rsid w:val="00892017"/>
    <w:rsid w:val="008A10EF"/>
    <w:rsid w:val="00910909"/>
    <w:rsid w:val="00993387"/>
    <w:rsid w:val="00B15729"/>
    <w:rsid w:val="00BB27DE"/>
    <w:rsid w:val="00BC3BF5"/>
    <w:rsid w:val="00BE2618"/>
    <w:rsid w:val="00C30942"/>
    <w:rsid w:val="00DA5E02"/>
    <w:rsid w:val="00DF753F"/>
    <w:rsid w:val="00E04B8D"/>
    <w:rsid w:val="00E947DC"/>
    <w:rsid w:val="00EC7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DC40"/>
  <w15:chartTrackingRefBased/>
  <w15:docId w15:val="{2FB9D011-E024-4CE0-952E-9EE2E471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E2618"/>
    <w:pPr>
      <w:ind w:left="720"/>
      <w:contextualSpacing/>
    </w:pPr>
  </w:style>
  <w:style w:type="table" w:styleId="Lentelstinklelis">
    <w:name w:val="Table Grid"/>
    <w:basedOn w:val="prastojilentel"/>
    <w:uiPriority w:val="39"/>
    <w:rsid w:val="0006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37531"/>
    <w:pPr>
      <w:spacing w:after="0" w:line="240" w:lineRule="auto"/>
    </w:pPr>
    <w:rPr>
      <w:rFonts w:ascii="Calibri" w:eastAsia="Calibri" w:hAnsi="Calibri" w:cs="Arial"/>
      <w:sz w:val="20"/>
      <w:szCs w:val="20"/>
      <w:lang w:eastAsia="lt-LT"/>
    </w:rPr>
  </w:style>
  <w:style w:type="paragraph" w:styleId="Debesliotekstas">
    <w:name w:val="Balloon Text"/>
    <w:basedOn w:val="prastasis"/>
    <w:link w:val="DebesliotekstasDiagrama"/>
    <w:uiPriority w:val="99"/>
    <w:semiHidden/>
    <w:unhideWhenUsed/>
    <w:rsid w:val="00BC3BF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3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5475">
      <w:bodyDiv w:val="1"/>
      <w:marLeft w:val="0"/>
      <w:marRight w:val="0"/>
      <w:marTop w:val="0"/>
      <w:marBottom w:val="0"/>
      <w:divBdr>
        <w:top w:val="none" w:sz="0" w:space="0" w:color="auto"/>
        <w:left w:val="none" w:sz="0" w:space="0" w:color="auto"/>
        <w:bottom w:val="none" w:sz="0" w:space="0" w:color="auto"/>
        <w:right w:val="none" w:sz="0" w:space="0" w:color="auto"/>
      </w:divBdr>
      <w:divsChild>
        <w:div w:id="328753583">
          <w:marLeft w:val="0"/>
          <w:marRight w:val="0"/>
          <w:marTop w:val="0"/>
          <w:marBottom w:val="0"/>
          <w:divBdr>
            <w:top w:val="none" w:sz="0" w:space="0" w:color="auto"/>
            <w:left w:val="none" w:sz="0" w:space="0" w:color="auto"/>
            <w:bottom w:val="none" w:sz="0" w:space="0" w:color="auto"/>
            <w:right w:val="none" w:sz="0" w:space="0" w:color="auto"/>
          </w:divBdr>
        </w:div>
      </w:divsChild>
    </w:div>
    <w:div w:id="1037969318">
      <w:bodyDiv w:val="1"/>
      <w:marLeft w:val="0"/>
      <w:marRight w:val="0"/>
      <w:marTop w:val="0"/>
      <w:marBottom w:val="0"/>
      <w:divBdr>
        <w:top w:val="none" w:sz="0" w:space="0" w:color="auto"/>
        <w:left w:val="none" w:sz="0" w:space="0" w:color="auto"/>
        <w:bottom w:val="none" w:sz="0" w:space="0" w:color="auto"/>
        <w:right w:val="none" w:sz="0" w:space="0" w:color="auto"/>
      </w:divBdr>
    </w:div>
    <w:div w:id="1117717512">
      <w:bodyDiv w:val="1"/>
      <w:marLeft w:val="0"/>
      <w:marRight w:val="0"/>
      <w:marTop w:val="0"/>
      <w:marBottom w:val="0"/>
      <w:divBdr>
        <w:top w:val="none" w:sz="0" w:space="0" w:color="auto"/>
        <w:left w:val="none" w:sz="0" w:space="0" w:color="auto"/>
        <w:bottom w:val="none" w:sz="0" w:space="0" w:color="auto"/>
        <w:right w:val="none" w:sz="0" w:space="0" w:color="auto"/>
      </w:divBdr>
    </w:div>
    <w:div w:id="1126435843">
      <w:bodyDiv w:val="1"/>
      <w:marLeft w:val="0"/>
      <w:marRight w:val="0"/>
      <w:marTop w:val="0"/>
      <w:marBottom w:val="0"/>
      <w:divBdr>
        <w:top w:val="none" w:sz="0" w:space="0" w:color="auto"/>
        <w:left w:val="none" w:sz="0" w:space="0" w:color="auto"/>
        <w:bottom w:val="none" w:sz="0" w:space="0" w:color="auto"/>
        <w:right w:val="none" w:sz="0" w:space="0" w:color="auto"/>
      </w:divBdr>
      <w:divsChild>
        <w:div w:id="1709793676">
          <w:marLeft w:val="0"/>
          <w:marRight w:val="0"/>
          <w:marTop w:val="0"/>
          <w:marBottom w:val="0"/>
          <w:divBdr>
            <w:top w:val="none" w:sz="0" w:space="0" w:color="auto"/>
            <w:left w:val="none" w:sz="0" w:space="0" w:color="auto"/>
            <w:bottom w:val="none" w:sz="0" w:space="0" w:color="auto"/>
            <w:right w:val="none" w:sz="0" w:space="0" w:color="auto"/>
          </w:divBdr>
          <w:divsChild>
            <w:div w:id="1912546390">
              <w:marLeft w:val="0"/>
              <w:marRight w:val="0"/>
              <w:marTop w:val="0"/>
              <w:marBottom w:val="0"/>
              <w:divBdr>
                <w:top w:val="none" w:sz="0" w:space="0" w:color="auto"/>
                <w:left w:val="none" w:sz="0" w:space="0" w:color="auto"/>
                <w:bottom w:val="none" w:sz="0" w:space="0" w:color="auto"/>
                <w:right w:val="none" w:sz="0" w:space="0" w:color="auto"/>
              </w:divBdr>
            </w:div>
            <w:div w:id="2101752786">
              <w:marLeft w:val="0"/>
              <w:marRight w:val="0"/>
              <w:marTop w:val="0"/>
              <w:marBottom w:val="0"/>
              <w:divBdr>
                <w:top w:val="none" w:sz="0" w:space="0" w:color="auto"/>
                <w:left w:val="none" w:sz="0" w:space="0" w:color="auto"/>
                <w:bottom w:val="none" w:sz="0" w:space="0" w:color="auto"/>
                <w:right w:val="none" w:sz="0" w:space="0" w:color="auto"/>
              </w:divBdr>
            </w:div>
            <w:div w:id="235211120">
              <w:marLeft w:val="0"/>
              <w:marRight w:val="0"/>
              <w:marTop w:val="0"/>
              <w:marBottom w:val="0"/>
              <w:divBdr>
                <w:top w:val="none" w:sz="0" w:space="0" w:color="auto"/>
                <w:left w:val="none" w:sz="0" w:space="0" w:color="auto"/>
                <w:bottom w:val="none" w:sz="0" w:space="0" w:color="auto"/>
                <w:right w:val="none" w:sz="0" w:space="0" w:color="auto"/>
              </w:divBdr>
            </w:div>
            <w:div w:id="552618092">
              <w:marLeft w:val="0"/>
              <w:marRight w:val="0"/>
              <w:marTop w:val="0"/>
              <w:marBottom w:val="0"/>
              <w:divBdr>
                <w:top w:val="none" w:sz="0" w:space="0" w:color="auto"/>
                <w:left w:val="none" w:sz="0" w:space="0" w:color="auto"/>
                <w:bottom w:val="none" w:sz="0" w:space="0" w:color="auto"/>
                <w:right w:val="none" w:sz="0" w:space="0" w:color="auto"/>
              </w:divBdr>
            </w:div>
          </w:divsChild>
        </w:div>
        <w:div w:id="1801604810">
          <w:marLeft w:val="0"/>
          <w:marRight w:val="0"/>
          <w:marTop w:val="0"/>
          <w:marBottom w:val="0"/>
          <w:divBdr>
            <w:top w:val="none" w:sz="0" w:space="0" w:color="auto"/>
            <w:left w:val="none" w:sz="0" w:space="0" w:color="auto"/>
            <w:bottom w:val="none" w:sz="0" w:space="0" w:color="auto"/>
            <w:right w:val="none" w:sz="0" w:space="0" w:color="auto"/>
          </w:divBdr>
        </w:div>
      </w:divsChild>
    </w:div>
    <w:div w:id="1456093520">
      <w:bodyDiv w:val="1"/>
      <w:marLeft w:val="0"/>
      <w:marRight w:val="0"/>
      <w:marTop w:val="0"/>
      <w:marBottom w:val="0"/>
      <w:divBdr>
        <w:top w:val="none" w:sz="0" w:space="0" w:color="auto"/>
        <w:left w:val="none" w:sz="0" w:space="0" w:color="auto"/>
        <w:bottom w:val="none" w:sz="0" w:space="0" w:color="auto"/>
        <w:right w:val="none" w:sz="0" w:space="0" w:color="auto"/>
      </w:divBdr>
    </w:div>
    <w:div w:id="1790587616">
      <w:bodyDiv w:val="1"/>
      <w:marLeft w:val="0"/>
      <w:marRight w:val="0"/>
      <w:marTop w:val="0"/>
      <w:marBottom w:val="0"/>
      <w:divBdr>
        <w:top w:val="none" w:sz="0" w:space="0" w:color="auto"/>
        <w:left w:val="none" w:sz="0" w:space="0" w:color="auto"/>
        <w:bottom w:val="none" w:sz="0" w:space="0" w:color="auto"/>
        <w:right w:val="none" w:sz="0" w:space="0" w:color="auto"/>
      </w:divBdr>
      <w:divsChild>
        <w:div w:id="615796908">
          <w:marLeft w:val="0"/>
          <w:marRight w:val="0"/>
          <w:marTop w:val="0"/>
          <w:marBottom w:val="0"/>
          <w:divBdr>
            <w:top w:val="none" w:sz="0" w:space="0" w:color="auto"/>
            <w:left w:val="none" w:sz="0" w:space="0" w:color="auto"/>
            <w:bottom w:val="none" w:sz="0" w:space="0" w:color="auto"/>
            <w:right w:val="none" w:sz="0" w:space="0" w:color="auto"/>
          </w:divBdr>
        </w:div>
        <w:div w:id="2023705252">
          <w:marLeft w:val="0"/>
          <w:marRight w:val="0"/>
          <w:marTop w:val="0"/>
          <w:marBottom w:val="0"/>
          <w:divBdr>
            <w:top w:val="none" w:sz="0" w:space="0" w:color="auto"/>
            <w:left w:val="none" w:sz="0" w:space="0" w:color="auto"/>
            <w:bottom w:val="none" w:sz="0" w:space="0" w:color="auto"/>
            <w:right w:val="none" w:sz="0" w:space="0" w:color="auto"/>
          </w:divBdr>
        </w:div>
        <w:div w:id="105732247">
          <w:marLeft w:val="0"/>
          <w:marRight w:val="0"/>
          <w:marTop w:val="0"/>
          <w:marBottom w:val="0"/>
          <w:divBdr>
            <w:top w:val="none" w:sz="0" w:space="0" w:color="auto"/>
            <w:left w:val="none" w:sz="0" w:space="0" w:color="auto"/>
            <w:bottom w:val="none" w:sz="0" w:space="0" w:color="auto"/>
            <w:right w:val="none" w:sz="0" w:space="0" w:color="auto"/>
          </w:divBdr>
        </w:div>
        <w:div w:id="1285235841">
          <w:marLeft w:val="0"/>
          <w:marRight w:val="0"/>
          <w:marTop w:val="0"/>
          <w:marBottom w:val="0"/>
          <w:divBdr>
            <w:top w:val="none" w:sz="0" w:space="0" w:color="auto"/>
            <w:left w:val="none" w:sz="0" w:space="0" w:color="auto"/>
            <w:bottom w:val="none" w:sz="0" w:space="0" w:color="auto"/>
            <w:right w:val="none" w:sz="0" w:space="0" w:color="auto"/>
          </w:divBdr>
        </w:div>
      </w:divsChild>
    </w:div>
    <w:div w:id="2055152712">
      <w:bodyDiv w:val="1"/>
      <w:marLeft w:val="0"/>
      <w:marRight w:val="0"/>
      <w:marTop w:val="0"/>
      <w:marBottom w:val="0"/>
      <w:divBdr>
        <w:top w:val="none" w:sz="0" w:space="0" w:color="auto"/>
        <w:left w:val="none" w:sz="0" w:space="0" w:color="auto"/>
        <w:bottom w:val="none" w:sz="0" w:space="0" w:color="auto"/>
        <w:right w:val="none" w:sz="0" w:space="0" w:color="auto"/>
      </w:divBdr>
      <w:divsChild>
        <w:div w:id="1303198515">
          <w:marLeft w:val="0"/>
          <w:marRight w:val="0"/>
          <w:marTop w:val="0"/>
          <w:marBottom w:val="0"/>
          <w:divBdr>
            <w:top w:val="none" w:sz="0" w:space="0" w:color="auto"/>
            <w:left w:val="none" w:sz="0" w:space="0" w:color="auto"/>
            <w:bottom w:val="none" w:sz="0" w:space="0" w:color="auto"/>
            <w:right w:val="none" w:sz="0" w:space="0" w:color="auto"/>
          </w:divBdr>
        </w:div>
        <w:div w:id="982663581">
          <w:marLeft w:val="0"/>
          <w:marRight w:val="0"/>
          <w:marTop w:val="0"/>
          <w:marBottom w:val="0"/>
          <w:divBdr>
            <w:top w:val="none" w:sz="0" w:space="0" w:color="auto"/>
            <w:left w:val="none" w:sz="0" w:space="0" w:color="auto"/>
            <w:bottom w:val="none" w:sz="0" w:space="0" w:color="auto"/>
            <w:right w:val="none" w:sz="0" w:space="0" w:color="auto"/>
          </w:divBdr>
        </w:div>
        <w:div w:id="971010923">
          <w:marLeft w:val="0"/>
          <w:marRight w:val="0"/>
          <w:marTop w:val="0"/>
          <w:marBottom w:val="0"/>
          <w:divBdr>
            <w:top w:val="none" w:sz="0" w:space="0" w:color="auto"/>
            <w:left w:val="none" w:sz="0" w:space="0" w:color="auto"/>
            <w:bottom w:val="none" w:sz="0" w:space="0" w:color="auto"/>
            <w:right w:val="none" w:sz="0" w:space="0" w:color="auto"/>
          </w:divBdr>
        </w:div>
      </w:divsChild>
    </w:div>
    <w:div w:id="2090730009">
      <w:bodyDiv w:val="1"/>
      <w:marLeft w:val="0"/>
      <w:marRight w:val="0"/>
      <w:marTop w:val="0"/>
      <w:marBottom w:val="0"/>
      <w:divBdr>
        <w:top w:val="none" w:sz="0" w:space="0" w:color="auto"/>
        <w:left w:val="none" w:sz="0" w:space="0" w:color="auto"/>
        <w:bottom w:val="none" w:sz="0" w:space="0" w:color="auto"/>
        <w:right w:val="none" w:sz="0" w:space="0" w:color="auto"/>
      </w:divBdr>
      <w:divsChild>
        <w:div w:id="1126316381">
          <w:marLeft w:val="0"/>
          <w:marRight w:val="0"/>
          <w:marTop w:val="0"/>
          <w:marBottom w:val="0"/>
          <w:divBdr>
            <w:top w:val="none" w:sz="0" w:space="0" w:color="auto"/>
            <w:left w:val="none" w:sz="0" w:space="0" w:color="auto"/>
            <w:bottom w:val="none" w:sz="0" w:space="0" w:color="auto"/>
            <w:right w:val="none" w:sz="0" w:space="0" w:color="auto"/>
          </w:divBdr>
        </w:div>
        <w:div w:id="133641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8373</Words>
  <Characters>4773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Namai</dc:creator>
  <cp:keywords/>
  <dc:description/>
  <cp:lastModifiedBy>Robotai</cp:lastModifiedBy>
  <cp:revision>11</cp:revision>
  <cp:lastPrinted>2024-01-17T06:38:00Z</cp:lastPrinted>
  <dcterms:created xsi:type="dcterms:W3CDTF">2024-01-14T16:19:00Z</dcterms:created>
  <dcterms:modified xsi:type="dcterms:W3CDTF">2024-01-22T12:07:00Z</dcterms:modified>
</cp:coreProperties>
</file>