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EB39BC" w14:textId="77777777" w:rsidR="00746ACD" w:rsidRDefault="00D328C7">
      <w:pPr>
        <w:jc w:val="center"/>
      </w:pPr>
      <w:bookmarkStart w:id="0" w:name="_gjdgxs" w:colFirst="0" w:colLast="0"/>
      <w:bookmarkStart w:id="1" w:name="_GoBack"/>
      <w:bookmarkEnd w:id="0"/>
      <w:bookmarkEnd w:id="1"/>
      <w:r>
        <w:rPr>
          <w:rFonts w:ascii="Arial Narrow" w:eastAsia="Arial Narrow" w:hAnsi="Arial Narrow" w:cs="Arial Narrow"/>
          <w:b/>
          <w:color w:val="0A4999"/>
          <w:sz w:val="28"/>
          <w:szCs w:val="28"/>
        </w:rPr>
        <w:t>PENKTAS MODULIS: EUROPOS ATEITIES VIZIJA</w:t>
      </w:r>
    </w:p>
    <w:p w14:paraId="4D129AC5" w14:textId="77777777" w:rsidR="00746ACD" w:rsidRDefault="00746ACD">
      <w:pPr>
        <w:jc w:val="center"/>
      </w:pPr>
    </w:p>
    <w:p w14:paraId="5DC84E42" w14:textId="77777777" w:rsidR="00746ACD" w:rsidRDefault="00D328C7">
      <w:pPr>
        <w:rPr>
          <w:rFonts w:ascii="Arial" w:eastAsia="Arial" w:hAnsi="Arial" w:cs="Arial"/>
          <w:sz w:val="20"/>
          <w:szCs w:val="20"/>
        </w:rPr>
      </w:pPr>
      <w:r>
        <w:rPr>
          <w:rFonts w:ascii="Arial" w:eastAsia="Arial" w:hAnsi="Arial" w:cs="Arial"/>
          <w:b/>
          <w:color w:val="6D89AE"/>
          <w:sz w:val="20"/>
          <w:szCs w:val="20"/>
        </w:rPr>
        <w:t>Integracija</w:t>
      </w:r>
      <w:r>
        <w:rPr>
          <w:rFonts w:ascii="Arial" w:eastAsia="Arial" w:hAnsi="Arial" w:cs="Arial"/>
          <w:b/>
          <w:sz w:val="20"/>
          <w:szCs w:val="20"/>
        </w:rPr>
        <w:t xml:space="preserve">: </w:t>
      </w:r>
      <w:r>
        <w:rPr>
          <w:rFonts w:ascii="Arial" w:eastAsia="Arial" w:hAnsi="Arial" w:cs="Arial"/>
          <w:sz w:val="20"/>
          <w:szCs w:val="20"/>
        </w:rPr>
        <w:t>2 pamokos.</w:t>
      </w:r>
      <w:r>
        <w:rPr>
          <w:rFonts w:ascii="Arial" w:eastAsia="Arial" w:hAnsi="Arial" w:cs="Arial"/>
          <w:b/>
          <w:sz w:val="20"/>
          <w:szCs w:val="20"/>
        </w:rPr>
        <w:t xml:space="preserve"> </w:t>
      </w:r>
      <w:r>
        <w:rPr>
          <w:rFonts w:ascii="Arial" w:eastAsia="Arial" w:hAnsi="Arial" w:cs="Arial"/>
          <w:sz w:val="20"/>
          <w:szCs w:val="20"/>
        </w:rPr>
        <w:t>Rekomenduojama integruoti į istorijos, geografijos ir pilietiškumo pagrindų pamokas.</w:t>
      </w:r>
    </w:p>
    <w:p w14:paraId="20E7C044" w14:textId="098B3632" w:rsidR="00EB1F82" w:rsidRDefault="00EB1F82" w:rsidP="002C28C3">
      <w:pPr>
        <w:jc w:val="both"/>
      </w:pPr>
      <w:r>
        <w:rPr>
          <w:rFonts w:ascii="Arial" w:hAnsi="Arial" w:cs="Arial"/>
          <w:b/>
          <w:bCs/>
          <w:color w:val="6D89AE"/>
        </w:rPr>
        <w:t xml:space="preserve">Tikslas: </w:t>
      </w:r>
      <w:r>
        <w:rPr>
          <w:rFonts w:ascii="Arial" w:hAnsi="Arial" w:cs="Arial"/>
          <w:color w:val="333333"/>
          <w:sz w:val="20"/>
          <w:szCs w:val="20"/>
          <w:shd w:val="clear" w:color="auto" w:fill="FFFFFF"/>
        </w:rPr>
        <w:t>Parodyti aktyvaus ir sąmoningo piliečių dalyvavimo viešajame ES gyvenime ir sprendimų priėmimo procese galimybes.</w:t>
      </w:r>
      <w:r>
        <w:rPr>
          <w:rFonts w:ascii="Arial" w:hAnsi="Arial" w:cs="Arial"/>
          <w:sz w:val="20"/>
          <w:szCs w:val="20"/>
        </w:rPr>
        <w:t xml:space="preserve"> </w:t>
      </w:r>
      <w:r>
        <w:rPr>
          <w:rFonts w:ascii="Arial" w:hAnsi="Arial" w:cs="Arial"/>
          <w:color w:val="333333"/>
          <w:sz w:val="20"/>
          <w:szCs w:val="20"/>
          <w:shd w:val="clear" w:color="auto" w:fill="FFFFFF"/>
        </w:rPr>
        <w:t>Supažindinti su globalizacijos keliamais iššūkiais ES ir bendrijos atsaku į juos bei tolimesnėmis ES raidos ir politikos perspektyvomis.</w:t>
      </w:r>
    </w:p>
    <w:p w14:paraId="686F19E2" w14:textId="77777777" w:rsidR="00746ACD" w:rsidRDefault="00D328C7">
      <w:pPr>
        <w:pStyle w:val="Pavadinimas"/>
        <w:jc w:val="both"/>
      </w:pPr>
      <w:r>
        <w:rPr>
          <w:rFonts w:ascii="Arial" w:eastAsia="Arial" w:hAnsi="Arial" w:cs="Arial"/>
          <w:color w:val="6D89AE"/>
          <w:sz w:val="20"/>
          <w:szCs w:val="20"/>
        </w:rPr>
        <w:t>Modulio struktūra:</w:t>
      </w:r>
    </w:p>
    <w:tbl>
      <w:tblPr>
        <w:tblStyle w:val="a"/>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9355"/>
      </w:tblGrid>
      <w:tr w:rsidR="00746ACD" w14:paraId="67EB942A" w14:textId="77777777" w:rsidTr="002C28C3">
        <w:tc>
          <w:tcPr>
            <w:tcW w:w="4395" w:type="dxa"/>
          </w:tcPr>
          <w:p w14:paraId="0940E020" w14:textId="14BFEF1A" w:rsidR="00746ACD" w:rsidRDefault="00D328C7">
            <w:pPr>
              <w:contextualSpacing w:val="0"/>
            </w:pPr>
            <w:r>
              <w:rPr>
                <w:rFonts w:ascii="Arial" w:eastAsia="Arial" w:hAnsi="Arial" w:cs="Arial"/>
                <w:b/>
                <w:color w:val="7A868E"/>
                <w:sz w:val="20"/>
                <w:szCs w:val="20"/>
              </w:rPr>
              <w:t>1 pamoka. Istorijos, geografijos ir pilietiškumo pagrindų pamokos</w:t>
            </w:r>
            <w:r w:rsidR="0074717C">
              <w:rPr>
                <w:rFonts w:ascii="Arial" w:eastAsia="Arial" w:hAnsi="Arial" w:cs="Arial"/>
                <w:b/>
                <w:color w:val="7A868E"/>
                <w:sz w:val="20"/>
                <w:szCs w:val="20"/>
              </w:rPr>
              <w:t>.</w:t>
            </w:r>
          </w:p>
        </w:tc>
        <w:tc>
          <w:tcPr>
            <w:tcW w:w="9355" w:type="dxa"/>
          </w:tcPr>
          <w:p w14:paraId="2780B838" w14:textId="0FD3F05C" w:rsidR="00746ACD" w:rsidRDefault="00EB1F82">
            <w:pPr>
              <w:contextualSpacing w:val="0"/>
            </w:pPr>
            <w:r w:rsidRPr="00EB1F82">
              <w:rPr>
                <w:rFonts w:ascii="Arial" w:eastAsia="Arial" w:hAnsi="Arial" w:cs="Arial"/>
                <w:sz w:val="20"/>
                <w:szCs w:val="20"/>
              </w:rPr>
              <w:t>Piliečių teisės ir pareigos: informuotas pasirinkimas ir sąmoningas balsavimas EP ir kituose rinkimuose,  galimybės dalyvauti ES viešajame gyvenime (piliečių iniciatyva, peticijos). EP narių iš Lietuvos veiklos stebėsena.</w:t>
            </w:r>
          </w:p>
          <w:p w14:paraId="1027F4EB" w14:textId="77777777" w:rsidR="00746ACD" w:rsidRDefault="00746ACD">
            <w:pPr>
              <w:contextualSpacing w:val="0"/>
            </w:pPr>
            <w:bookmarkStart w:id="2" w:name="_30j0zll" w:colFirst="0" w:colLast="0"/>
            <w:bookmarkEnd w:id="2"/>
          </w:p>
        </w:tc>
      </w:tr>
      <w:tr w:rsidR="00746ACD" w14:paraId="3458F80F" w14:textId="77777777" w:rsidTr="002C28C3">
        <w:tc>
          <w:tcPr>
            <w:tcW w:w="4395" w:type="dxa"/>
          </w:tcPr>
          <w:p w14:paraId="53A00352" w14:textId="22446D92" w:rsidR="00746ACD" w:rsidRDefault="00D328C7">
            <w:pPr>
              <w:contextualSpacing w:val="0"/>
            </w:pPr>
            <w:r>
              <w:rPr>
                <w:rFonts w:ascii="Arial" w:eastAsia="Arial" w:hAnsi="Arial" w:cs="Arial"/>
                <w:b/>
                <w:color w:val="7A868E"/>
                <w:sz w:val="20"/>
                <w:szCs w:val="20"/>
              </w:rPr>
              <w:t>2 pamoka. Pilietiškumo pagrindų ir geografijos pamokos</w:t>
            </w:r>
            <w:r w:rsidR="0074717C">
              <w:rPr>
                <w:rFonts w:ascii="Arial" w:eastAsia="Arial" w:hAnsi="Arial" w:cs="Arial"/>
                <w:b/>
                <w:color w:val="7A868E"/>
                <w:sz w:val="20"/>
                <w:szCs w:val="20"/>
              </w:rPr>
              <w:t>.</w:t>
            </w:r>
          </w:p>
        </w:tc>
        <w:tc>
          <w:tcPr>
            <w:tcW w:w="9355" w:type="dxa"/>
          </w:tcPr>
          <w:p w14:paraId="3865CC3C" w14:textId="4B5FEF95" w:rsidR="00746ACD" w:rsidRDefault="00EB1F82" w:rsidP="002C28C3">
            <w:pPr>
              <w:contextualSpacing w:val="0"/>
            </w:pPr>
            <w:r w:rsidRPr="00EB1F82">
              <w:rPr>
                <w:rFonts w:ascii="Arial" w:eastAsia="Arial" w:hAnsi="Arial" w:cs="Arial"/>
                <w:sz w:val="20"/>
                <w:szCs w:val="20"/>
              </w:rPr>
              <w:t>ES raidos apžvalga (kartojimas). Tolesnė ES plėtra. ES pasaulyje ir globalūs iššūkiai (informacinis karas, terorizmas, klimato kaita, pagalba mažiau išsivysčiusioms šalims</w:t>
            </w:r>
          </w:p>
        </w:tc>
      </w:tr>
    </w:tbl>
    <w:p w14:paraId="54311E41" w14:textId="77777777" w:rsidR="00746ACD" w:rsidRDefault="00746ACD"/>
    <w:p w14:paraId="7B629666" w14:textId="77777777" w:rsidR="00746ACD" w:rsidRDefault="00D328C7">
      <w:r>
        <w:br w:type="page"/>
      </w:r>
    </w:p>
    <w:p w14:paraId="1030D1C0" w14:textId="77777777" w:rsidR="00746ACD" w:rsidRDefault="00746ACD"/>
    <w:p w14:paraId="3BEB6E9E" w14:textId="77777777" w:rsidR="00746ACD" w:rsidRDefault="00746ACD" w:rsidP="00BE2885">
      <w:pPr>
        <w:ind w:left="-426"/>
      </w:pPr>
    </w:p>
    <w:p w14:paraId="51FF8242" w14:textId="77777777" w:rsidR="00746ACD" w:rsidRDefault="00D328C7" w:rsidP="002C28C3">
      <w:pPr>
        <w:ind w:left="-426"/>
      </w:pPr>
      <w:r>
        <w:rPr>
          <w:rFonts w:ascii="Arial Narrow" w:eastAsia="Arial Narrow" w:hAnsi="Arial Narrow" w:cs="Arial Narrow"/>
          <w:b/>
          <w:color w:val="0A4999"/>
          <w:sz w:val="24"/>
          <w:szCs w:val="24"/>
        </w:rPr>
        <w:t>PLANAS</w:t>
      </w:r>
    </w:p>
    <w:p w14:paraId="5234F62B" w14:textId="67735939" w:rsidR="00746ACD" w:rsidRDefault="00D328C7" w:rsidP="00BE2885">
      <w:pPr>
        <w:ind w:left="-426"/>
      </w:pPr>
      <w:r>
        <w:rPr>
          <w:rFonts w:ascii="Arial" w:eastAsia="Arial" w:hAnsi="Arial" w:cs="Arial"/>
          <w:b/>
          <w:sz w:val="18"/>
          <w:szCs w:val="18"/>
        </w:rPr>
        <w:t xml:space="preserve">Priemonės: </w:t>
      </w:r>
      <w:r w:rsidR="00C66289">
        <w:rPr>
          <w:rFonts w:ascii="Arial" w:eastAsia="Arial" w:hAnsi="Arial" w:cs="Arial"/>
          <w:sz w:val="18"/>
          <w:szCs w:val="18"/>
        </w:rPr>
        <w:t>k</w:t>
      </w:r>
      <w:r>
        <w:rPr>
          <w:rFonts w:ascii="Arial" w:eastAsia="Arial" w:hAnsi="Arial" w:cs="Arial"/>
          <w:sz w:val="18"/>
          <w:szCs w:val="18"/>
        </w:rPr>
        <w:t xml:space="preserve">ompiuteris su interneto prieiga, projektorius, </w:t>
      </w:r>
      <w:r>
        <w:rPr>
          <w:rFonts w:ascii="Arial" w:eastAsia="Arial" w:hAnsi="Arial" w:cs="Arial"/>
          <w:i/>
          <w:sz w:val="18"/>
          <w:szCs w:val="18"/>
        </w:rPr>
        <w:t>PowerPoint</w:t>
      </w:r>
      <w:r>
        <w:rPr>
          <w:rFonts w:ascii="Arial" w:eastAsia="Arial" w:hAnsi="Arial" w:cs="Arial"/>
          <w:sz w:val="18"/>
          <w:szCs w:val="18"/>
        </w:rPr>
        <w:t xml:space="preserve"> </w:t>
      </w:r>
      <w:r w:rsidR="00C66289">
        <w:rPr>
          <w:rFonts w:ascii="Arial" w:eastAsia="Arial" w:hAnsi="Arial" w:cs="Arial"/>
          <w:sz w:val="18"/>
          <w:szCs w:val="18"/>
        </w:rPr>
        <w:t>pristatymas</w:t>
      </w:r>
      <w:r>
        <w:rPr>
          <w:rFonts w:ascii="Arial" w:eastAsia="Arial" w:hAnsi="Arial" w:cs="Arial"/>
          <w:sz w:val="18"/>
          <w:szCs w:val="18"/>
        </w:rPr>
        <w:t>, dalomoji medžiaga.</w:t>
      </w:r>
    </w:p>
    <w:tbl>
      <w:tblPr>
        <w:tblStyle w:val="a0"/>
        <w:tblW w:w="1463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30"/>
      </w:tblGrid>
      <w:tr w:rsidR="00746ACD" w14:paraId="26ACDD4B" w14:textId="77777777" w:rsidTr="002C28C3">
        <w:tc>
          <w:tcPr>
            <w:tcW w:w="14630" w:type="dxa"/>
            <w:shd w:val="clear" w:color="auto" w:fill="6D89AE"/>
          </w:tcPr>
          <w:p w14:paraId="54D4A171" w14:textId="77777777" w:rsidR="00746ACD" w:rsidRDefault="00D328C7">
            <w:pPr>
              <w:contextualSpacing w:val="0"/>
            </w:pPr>
            <w:r>
              <w:rPr>
                <w:rFonts w:ascii="Arial" w:eastAsia="Arial" w:hAnsi="Arial" w:cs="Arial"/>
                <w:b/>
                <w:color w:val="FFFFFF"/>
                <w:sz w:val="18"/>
                <w:szCs w:val="18"/>
              </w:rPr>
              <w:t>Mokymosi uždaviniai:</w:t>
            </w:r>
          </w:p>
          <w:p w14:paraId="1C71E0EC" w14:textId="77777777" w:rsidR="00EB1F82" w:rsidRPr="00EB1F82" w:rsidRDefault="00EB1F82" w:rsidP="00EB1F82">
            <w:pPr>
              <w:widowControl/>
              <w:numPr>
                <w:ilvl w:val="0"/>
                <w:numId w:val="9"/>
              </w:numPr>
              <w:shd w:val="clear" w:color="auto" w:fill="6D89AE"/>
              <w:jc w:val="both"/>
              <w:textAlignment w:val="baseline"/>
              <w:rPr>
                <w:rFonts w:ascii="Arial" w:eastAsia="Times New Roman" w:hAnsi="Arial" w:cs="Arial"/>
                <w:color w:val="FFFFFF"/>
                <w:sz w:val="20"/>
                <w:szCs w:val="20"/>
              </w:rPr>
            </w:pPr>
            <w:r w:rsidRPr="00EB1F82">
              <w:rPr>
                <w:rFonts w:ascii="Arial" w:eastAsia="Times New Roman" w:hAnsi="Arial" w:cs="Arial"/>
                <w:color w:val="FFFFFF"/>
                <w:sz w:val="18"/>
                <w:szCs w:val="18"/>
                <w:shd w:val="clear" w:color="auto" w:fill="6D89AE"/>
              </w:rPr>
              <w:t xml:space="preserve">Suteikti žinių apie pilietinio dalyvavimo ES viešajame gyvenime galimybes (EP rinkimai, piliečių iniciatyva, peticijos). </w:t>
            </w:r>
          </w:p>
          <w:p w14:paraId="57CE6C57" w14:textId="77777777" w:rsidR="00EB1F82" w:rsidRPr="00EB1F82" w:rsidRDefault="00EB1F82" w:rsidP="00EB1F82">
            <w:pPr>
              <w:widowControl/>
              <w:numPr>
                <w:ilvl w:val="0"/>
                <w:numId w:val="9"/>
              </w:numPr>
              <w:shd w:val="clear" w:color="auto" w:fill="6D89AE"/>
              <w:jc w:val="both"/>
              <w:textAlignment w:val="baseline"/>
              <w:rPr>
                <w:rFonts w:ascii="Arial" w:eastAsia="Times New Roman" w:hAnsi="Arial" w:cs="Arial"/>
                <w:color w:val="FFFFFF"/>
                <w:sz w:val="20"/>
                <w:szCs w:val="20"/>
              </w:rPr>
            </w:pPr>
            <w:r w:rsidRPr="00EB1F82">
              <w:rPr>
                <w:rFonts w:ascii="Arial" w:eastAsia="Times New Roman" w:hAnsi="Arial" w:cs="Arial"/>
                <w:color w:val="FFFFFF"/>
                <w:sz w:val="18"/>
                <w:szCs w:val="18"/>
                <w:shd w:val="clear" w:color="auto" w:fill="6D89AE"/>
              </w:rPr>
              <w:t>Didinti suvokimą apie ES vaidmenį globaliame pasaulyje ir priemones, siekiant  įveikti iškylančius iššūkius.</w:t>
            </w:r>
          </w:p>
          <w:p w14:paraId="251F1EB2" w14:textId="77777777" w:rsidR="00EB1F82" w:rsidRPr="00EB1F82" w:rsidRDefault="00EB1F82" w:rsidP="00EB1F82">
            <w:pPr>
              <w:widowControl/>
              <w:numPr>
                <w:ilvl w:val="0"/>
                <w:numId w:val="9"/>
              </w:numPr>
              <w:shd w:val="clear" w:color="auto" w:fill="6D89AE"/>
              <w:jc w:val="both"/>
              <w:textAlignment w:val="baseline"/>
              <w:rPr>
                <w:rFonts w:ascii="Arial" w:eastAsia="Times New Roman" w:hAnsi="Arial" w:cs="Arial"/>
                <w:color w:val="FFFFFF"/>
                <w:sz w:val="18"/>
                <w:szCs w:val="18"/>
              </w:rPr>
            </w:pPr>
            <w:r w:rsidRPr="00EB1F82">
              <w:rPr>
                <w:rFonts w:ascii="Arial" w:eastAsia="Times New Roman" w:hAnsi="Arial" w:cs="Arial"/>
                <w:color w:val="FFFFFF"/>
                <w:sz w:val="18"/>
                <w:szCs w:val="18"/>
                <w:shd w:val="clear" w:color="auto" w:fill="6D89AE"/>
              </w:rPr>
              <w:t xml:space="preserve">Didinti domėjimąsi Europos Parlamento, ypač Lietuvos narių,  veikla  ir stiprinti suvokimą apie kiekvieno piliečio teises ir pareigas. </w:t>
            </w:r>
          </w:p>
          <w:p w14:paraId="7615355B" w14:textId="360C9C43" w:rsidR="00746ACD" w:rsidRDefault="00EB1F82">
            <w:pPr>
              <w:numPr>
                <w:ilvl w:val="0"/>
                <w:numId w:val="7"/>
              </w:numPr>
              <w:spacing w:after="200" w:line="276" w:lineRule="auto"/>
              <w:ind w:hanging="360"/>
              <w:jc w:val="both"/>
              <w:rPr>
                <w:color w:val="FFFFFF"/>
                <w:sz w:val="18"/>
                <w:szCs w:val="18"/>
                <w:shd w:val="clear" w:color="auto" w:fill="6D89AE"/>
              </w:rPr>
            </w:pPr>
            <w:r w:rsidRPr="00EB1F82">
              <w:rPr>
                <w:rFonts w:ascii="Arial" w:eastAsia="Times New Roman" w:hAnsi="Arial" w:cs="Arial"/>
                <w:color w:val="FFFFFF"/>
                <w:sz w:val="18"/>
                <w:szCs w:val="18"/>
                <w:shd w:val="clear" w:color="auto" w:fill="6D89AE"/>
              </w:rPr>
              <w:t xml:space="preserve">Ugdyti aktyvaus dalyvavimo politiniame ir socialiniame gyvenime kompetencijas. </w:t>
            </w:r>
          </w:p>
        </w:tc>
      </w:tr>
    </w:tbl>
    <w:p w14:paraId="50B25C30" w14:textId="77777777" w:rsidR="00746ACD" w:rsidRDefault="00746ACD">
      <w:pPr>
        <w:spacing w:after="0"/>
      </w:pPr>
    </w:p>
    <w:tbl>
      <w:tblPr>
        <w:tblStyle w:val="a1"/>
        <w:tblW w:w="1463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1"/>
        <w:gridCol w:w="9819"/>
        <w:gridCol w:w="1366"/>
        <w:gridCol w:w="1984"/>
      </w:tblGrid>
      <w:tr w:rsidR="00746ACD" w14:paraId="6E87425C" w14:textId="77777777" w:rsidTr="002C28C3">
        <w:trPr>
          <w:trHeight w:val="240"/>
        </w:trPr>
        <w:tc>
          <w:tcPr>
            <w:tcW w:w="1461" w:type="dxa"/>
            <w:tcBorders>
              <w:right w:val="single" w:sz="4" w:space="0" w:color="000000"/>
            </w:tcBorders>
            <w:shd w:val="clear" w:color="auto" w:fill="6D89AE"/>
            <w:vAlign w:val="center"/>
          </w:tcPr>
          <w:p w14:paraId="65878463" w14:textId="77777777" w:rsidR="00746ACD" w:rsidRDefault="00D328C7">
            <w:pPr>
              <w:contextualSpacing w:val="0"/>
            </w:pPr>
            <w:r>
              <w:rPr>
                <w:rFonts w:ascii="Arial" w:eastAsia="Arial" w:hAnsi="Arial" w:cs="Arial"/>
                <w:b/>
                <w:color w:val="FFFFFF"/>
                <w:sz w:val="18"/>
                <w:szCs w:val="18"/>
              </w:rPr>
              <w:t>Etapai</w:t>
            </w:r>
          </w:p>
        </w:tc>
        <w:tc>
          <w:tcPr>
            <w:tcW w:w="9819" w:type="dxa"/>
            <w:tcBorders>
              <w:top w:val="single" w:sz="4" w:space="0" w:color="000000"/>
              <w:left w:val="single" w:sz="4" w:space="0" w:color="000000"/>
              <w:right w:val="single" w:sz="4" w:space="0" w:color="000000"/>
            </w:tcBorders>
            <w:shd w:val="clear" w:color="auto" w:fill="6D89AE"/>
            <w:vAlign w:val="center"/>
          </w:tcPr>
          <w:p w14:paraId="1AEEB9D6" w14:textId="77777777" w:rsidR="00746ACD" w:rsidRDefault="00D328C7">
            <w:pPr>
              <w:contextualSpacing w:val="0"/>
              <w:jc w:val="center"/>
            </w:pPr>
            <w:r>
              <w:rPr>
                <w:rFonts w:ascii="Arial" w:eastAsia="Arial" w:hAnsi="Arial" w:cs="Arial"/>
                <w:b/>
                <w:color w:val="FFFFFF"/>
                <w:sz w:val="18"/>
                <w:szCs w:val="18"/>
              </w:rPr>
              <w:t>Veikla</w:t>
            </w:r>
          </w:p>
        </w:tc>
        <w:tc>
          <w:tcPr>
            <w:tcW w:w="1366" w:type="dxa"/>
            <w:tcBorders>
              <w:top w:val="single" w:sz="4" w:space="0" w:color="000000"/>
              <w:left w:val="single" w:sz="4" w:space="0" w:color="000000"/>
            </w:tcBorders>
            <w:shd w:val="clear" w:color="auto" w:fill="6D89AE"/>
            <w:vAlign w:val="center"/>
          </w:tcPr>
          <w:p w14:paraId="535C017C" w14:textId="77777777" w:rsidR="00746ACD" w:rsidRDefault="00D328C7">
            <w:pPr>
              <w:contextualSpacing w:val="0"/>
              <w:jc w:val="center"/>
            </w:pPr>
            <w:r>
              <w:rPr>
                <w:rFonts w:ascii="Arial" w:eastAsia="Arial" w:hAnsi="Arial" w:cs="Arial"/>
                <w:b/>
                <w:color w:val="FFFFFF"/>
                <w:sz w:val="18"/>
                <w:szCs w:val="18"/>
              </w:rPr>
              <w:t>Metodai</w:t>
            </w:r>
          </w:p>
        </w:tc>
        <w:tc>
          <w:tcPr>
            <w:tcW w:w="1984" w:type="dxa"/>
            <w:tcBorders>
              <w:top w:val="single" w:sz="4" w:space="0" w:color="000000"/>
              <w:left w:val="single" w:sz="4" w:space="0" w:color="000000"/>
            </w:tcBorders>
            <w:shd w:val="clear" w:color="auto" w:fill="6D89AE"/>
            <w:vAlign w:val="center"/>
          </w:tcPr>
          <w:p w14:paraId="0BB1DB79" w14:textId="77777777" w:rsidR="00746ACD" w:rsidRDefault="00D328C7">
            <w:pPr>
              <w:contextualSpacing w:val="0"/>
              <w:jc w:val="center"/>
            </w:pPr>
            <w:r>
              <w:rPr>
                <w:rFonts w:ascii="Arial" w:eastAsia="Arial" w:hAnsi="Arial" w:cs="Arial"/>
                <w:b/>
                <w:color w:val="FFFFFF"/>
                <w:sz w:val="18"/>
                <w:szCs w:val="18"/>
              </w:rPr>
              <w:t>Priemonės</w:t>
            </w:r>
            <w:r w:rsidR="00C66289">
              <w:rPr>
                <w:rFonts w:ascii="Arial" w:eastAsia="Arial" w:hAnsi="Arial" w:cs="Arial"/>
                <w:b/>
                <w:color w:val="FFFFFF"/>
                <w:sz w:val="18"/>
                <w:szCs w:val="18"/>
              </w:rPr>
              <w:t xml:space="preserve"> </w:t>
            </w:r>
            <w:r>
              <w:rPr>
                <w:rFonts w:ascii="Arial" w:eastAsia="Arial" w:hAnsi="Arial" w:cs="Arial"/>
                <w:b/>
                <w:color w:val="FFFFFF"/>
                <w:sz w:val="18"/>
                <w:szCs w:val="18"/>
              </w:rPr>
              <w:t>/</w:t>
            </w:r>
            <w:r w:rsidR="00C66289">
              <w:rPr>
                <w:rFonts w:ascii="Arial" w:eastAsia="Arial" w:hAnsi="Arial" w:cs="Arial"/>
                <w:b/>
                <w:color w:val="FFFFFF"/>
                <w:sz w:val="18"/>
                <w:szCs w:val="18"/>
              </w:rPr>
              <w:t xml:space="preserve"> </w:t>
            </w:r>
          </w:p>
          <w:p w14:paraId="413D7A3D" w14:textId="77777777" w:rsidR="00746ACD" w:rsidRDefault="00D328C7">
            <w:pPr>
              <w:contextualSpacing w:val="0"/>
              <w:jc w:val="center"/>
            </w:pPr>
            <w:r>
              <w:rPr>
                <w:rFonts w:ascii="Arial" w:eastAsia="Arial" w:hAnsi="Arial" w:cs="Arial"/>
                <w:b/>
                <w:color w:val="FFFFFF"/>
                <w:sz w:val="18"/>
                <w:szCs w:val="18"/>
              </w:rPr>
              <w:t>priedai</w:t>
            </w:r>
          </w:p>
        </w:tc>
      </w:tr>
      <w:tr w:rsidR="00746ACD" w14:paraId="4E1314C6" w14:textId="77777777" w:rsidTr="002C28C3">
        <w:trPr>
          <w:trHeight w:val="220"/>
        </w:trPr>
        <w:tc>
          <w:tcPr>
            <w:tcW w:w="14630" w:type="dxa"/>
            <w:gridSpan w:val="4"/>
            <w:shd w:val="clear" w:color="auto" w:fill="0A4999"/>
            <w:vAlign w:val="center"/>
          </w:tcPr>
          <w:p w14:paraId="5609B935" w14:textId="77777777" w:rsidR="00746ACD" w:rsidRDefault="00D328C7">
            <w:pPr>
              <w:contextualSpacing w:val="0"/>
              <w:jc w:val="center"/>
            </w:pPr>
            <w:r>
              <w:rPr>
                <w:rFonts w:ascii="Arial" w:eastAsia="Arial" w:hAnsi="Arial" w:cs="Arial"/>
                <w:b/>
                <w:color w:val="FFFFFF"/>
                <w:sz w:val="18"/>
                <w:szCs w:val="18"/>
              </w:rPr>
              <w:t>1 PAMOKA</w:t>
            </w:r>
          </w:p>
        </w:tc>
      </w:tr>
      <w:tr w:rsidR="00746ACD" w14:paraId="4F94CD7A" w14:textId="77777777" w:rsidTr="002C28C3">
        <w:trPr>
          <w:trHeight w:val="780"/>
        </w:trPr>
        <w:tc>
          <w:tcPr>
            <w:tcW w:w="1461" w:type="dxa"/>
            <w:tcBorders>
              <w:right w:val="single" w:sz="4" w:space="0" w:color="000000"/>
            </w:tcBorders>
          </w:tcPr>
          <w:p w14:paraId="4D10C6B2" w14:textId="77777777" w:rsidR="00746ACD" w:rsidRDefault="00D328C7">
            <w:pPr>
              <w:ind w:hanging="38"/>
              <w:contextualSpacing w:val="0"/>
            </w:pPr>
            <w:r>
              <w:rPr>
                <w:rFonts w:ascii="Arial" w:eastAsia="Arial" w:hAnsi="Arial" w:cs="Arial"/>
                <w:b/>
                <w:sz w:val="18"/>
                <w:szCs w:val="18"/>
              </w:rPr>
              <w:t>Sužadinimas</w:t>
            </w:r>
          </w:p>
        </w:tc>
        <w:tc>
          <w:tcPr>
            <w:tcW w:w="9819" w:type="dxa"/>
            <w:tcBorders>
              <w:left w:val="single" w:sz="4" w:space="0" w:color="000000"/>
              <w:right w:val="single" w:sz="4" w:space="0" w:color="000000"/>
            </w:tcBorders>
          </w:tcPr>
          <w:p w14:paraId="17A3818B" w14:textId="496A9178" w:rsidR="00746ACD" w:rsidRDefault="00D328C7" w:rsidP="002C28C3">
            <w:pPr>
              <w:contextualSpacing w:val="0"/>
              <w:jc w:val="both"/>
            </w:pPr>
            <w:r>
              <w:rPr>
                <w:rFonts w:ascii="Arial" w:eastAsia="Arial" w:hAnsi="Arial" w:cs="Arial"/>
                <w:sz w:val="18"/>
                <w:szCs w:val="18"/>
              </w:rPr>
              <w:t xml:space="preserve">Europos ateitis </w:t>
            </w:r>
            <w:r w:rsidR="00C66289">
              <w:rPr>
                <w:rFonts w:ascii="Arial" w:eastAsia="Arial" w:hAnsi="Arial" w:cs="Arial"/>
                <w:sz w:val="18"/>
                <w:szCs w:val="18"/>
              </w:rPr>
              <w:t>„</w:t>
            </w:r>
            <w:r>
              <w:rPr>
                <w:rFonts w:ascii="Arial" w:eastAsia="Arial" w:hAnsi="Arial" w:cs="Arial"/>
                <w:sz w:val="18"/>
                <w:szCs w:val="18"/>
              </w:rPr>
              <w:t>ant lėkštutės</w:t>
            </w:r>
            <w:r w:rsidR="00C66289">
              <w:rPr>
                <w:rFonts w:ascii="Arial" w:eastAsia="Arial" w:hAnsi="Arial" w:cs="Arial"/>
                <w:sz w:val="18"/>
                <w:szCs w:val="18"/>
              </w:rPr>
              <w:t>“</w:t>
            </w:r>
            <w:r>
              <w:rPr>
                <w:rFonts w:ascii="Arial" w:eastAsia="Arial" w:hAnsi="Arial" w:cs="Arial"/>
                <w:b/>
                <w:sz w:val="18"/>
                <w:szCs w:val="18"/>
              </w:rPr>
              <w:t>.</w:t>
            </w:r>
          </w:p>
        </w:tc>
        <w:tc>
          <w:tcPr>
            <w:tcW w:w="1366" w:type="dxa"/>
            <w:tcBorders>
              <w:left w:val="single" w:sz="4" w:space="0" w:color="000000"/>
            </w:tcBorders>
          </w:tcPr>
          <w:p w14:paraId="76AD7408" w14:textId="77777777" w:rsidR="00746ACD" w:rsidRDefault="00D328C7">
            <w:pPr>
              <w:contextualSpacing w:val="0"/>
            </w:pPr>
            <w:r>
              <w:rPr>
                <w:rFonts w:ascii="Arial" w:eastAsia="Arial" w:hAnsi="Arial" w:cs="Arial"/>
                <w:sz w:val="18"/>
                <w:szCs w:val="18"/>
              </w:rPr>
              <w:t>Filmo peržiūra</w:t>
            </w:r>
          </w:p>
        </w:tc>
        <w:tc>
          <w:tcPr>
            <w:tcW w:w="1984" w:type="dxa"/>
            <w:tcBorders>
              <w:left w:val="single" w:sz="4" w:space="0" w:color="000000"/>
            </w:tcBorders>
          </w:tcPr>
          <w:p w14:paraId="77493C22" w14:textId="77777777" w:rsidR="00746ACD" w:rsidRDefault="002C7952">
            <w:pPr>
              <w:contextualSpacing w:val="0"/>
              <w:jc w:val="both"/>
            </w:pPr>
            <w:hyperlink r:id="rId7">
              <w:r w:rsidR="00D328C7">
                <w:rPr>
                  <w:rFonts w:ascii="Arial" w:eastAsia="Arial" w:hAnsi="Arial" w:cs="Arial"/>
                  <w:color w:val="1155CC"/>
                  <w:sz w:val="18"/>
                  <w:szCs w:val="18"/>
                  <w:u w:val="single"/>
                </w:rPr>
                <w:t>Filmukas apie ES ateitį</w:t>
              </w:r>
            </w:hyperlink>
            <w:r w:rsidR="00D328C7">
              <w:rPr>
                <w:rFonts w:ascii="Arial" w:eastAsia="Arial" w:hAnsi="Arial" w:cs="Arial"/>
                <w:sz w:val="18"/>
                <w:szCs w:val="18"/>
              </w:rPr>
              <w:t xml:space="preserve"> (lietuvių k.) </w:t>
            </w:r>
          </w:p>
        </w:tc>
      </w:tr>
      <w:tr w:rsidR="00746ACD" w14:paraId="749D5C8F" w14:textId="77777777" w:rsidTr="002C28C3">
        <w:trPr>
          <w:trHeight w:val="260"/>
        </w:trPr>
        <w:tc>
          <w:tcPr>
            <w:tcW w:w="1461" w:type="dxa"/>
            <w:tcBorders>
              <w:right w:val="single" w:sz="4" w:space="0" w:color="000000"/>
            </w:tcBorders>
          </w:tcPr>
          <w:p w14:paraId="2E8FCFB2" w14:textId="6EB471E5" w:rsidR="00BE2885" w:rsidRDefault="00D328C7">
            <w:pPr>
              <w:contextualSpacing w:val="0"/>
              <w:rPr>
                <w:rFonts w:ascii="Arial" w:eastAsia="Arial" w:hAnsi="Arial" w:cs="Arial"/>
                <w:b/>
                <w:sz w:val="18"/>
                <w:szCs w:val="18"/>
              </w:rPr>
            </w:pPr>
            <w:r>
              <w:rPr>
                <w:rFonts w:ascii="Arial" w:eastAsia="Arial" w:hAnsi="Arial" w:cs="Arial"/>
                <w:b/>
                <w:sz w:val="18"/>
                <w:szCs w:val="18"/>
              </w:rPr>
              <w:t>Temos atskleidima</w:t>
            </w:r>
            <w:r w:rsidR="00BE2885">
              <w:rPr>
                <w:rFonts w:ascii="Arial" w:eastAsia="Arial" w:hAnsi="Arial" w:cs="Arial"/>
                <w:b/>
                <w:sz w:val="18"/>
                <w:szCs w:val="18"/>
              </w:rPr>
              <w:t>s</w:t>
            </w:r>
          </w:p>
          <w:p w14:paraId="01C33F8C" w14:textId="77777777" w:rsidR="00BE2885" w:rsidRDefault="00BE2885">
            <w:pPr>
              <w:contextualSpacing w:val="0"/>
              <w:rPr>
                <w:rFonts w:ascii="Arial" w:eastAsia="Arial" w:hAnsi="Arial" w:cs="Arial"/>
                <w:b/>
                <w:sz w:val="18"/>
                <w:szCs w:val="18"/>
              </w:rPr>
            </w:pPr>
          </w:p>
          <w:p w14:paraId="3A699D8D" w14:textId="77777777" w:rsidR="00BE2885" w:rsidRDefault="00BE2885">
            <w:pPr>
              <w:contextualSpacing w:val="0"/>
              <w:rPr>
                <w:rFonts w:ascii="Arial" w:eastAsia="Arial" w:hAnsi="Arial" w:cs="Arial"/>
                <w:b/>
                <w:sz w:val="18"/>
                <w:szCs w:val="18"/>
              </w:rPr>
            </w:pPr>
          </w:p>
          <w:p w14:paraId="00CDECD7" w14:textId="77777777" w:rsidR="00BE2885" w:rsidRDefault="00BE2885">
            <w:pPr>
              <w:contextualSpacing w:val="0"/>
              <w:rPr>
                <w:rFonts w:ascii="Arial" w:eastAsia="Arial" w:hAnsi="Arial" w:cs="Arial"/>
                <w:b/>
                <w:sz w:val="18"/>
                <w:szCs w:val="18"/>
              </w:rPr>
            </w:pPr>
          </w:p>
          <w:p w14:paraId="7703AA93" w14:textId="77777777" w:rsidR="00BE2885" w:rsidRDefault="00BE2885">
            <w:pPr>
              <w:contextualSpacing w:val="0"/>
              <w:rPr>
                <w:rFonts w:ascii="Arial" w:eastAsia="Arial" w:hAnsi="Arial" w:cs="Arial"/>
                <w:b/>
                <w:sz w:val="18"/>
                <w:szCs w:val="18"/>
              </w:rPr>
            </w:pPr>
          </w:p>
          <w:p w14:paraId="62B3CBA1" w14:textId="77777777" w:rsidR="00BE2885" w:rsidRDefault="00BE2885">
            <w:pPr>
              <w:contextualSpacing w:val="0"/>
              <w:rPr>
                <w:rFonts w:ascii="Arial" w:eastAsia="Arial" w:hAnsi="Arial" w:cs="Arial"/>
                <w:b/>
                <w:sz w:val="18"/>
                <w:szCs w:val="18"/>
              </w:rPr>
            </w:pPr>
          </w:p>
          <w:p w14:paraId="1A9B952B" w14:textId="185B8BCE" w:rsidR="00746ACD" w:rsidRPr="002C28C3" w:rsidRDefault="00BE2885">
            <w:pPr>
              <w:contextualSpacing w:val="0"/>
              <w:rPr>
                <w:lang w:val="en-US"/>
              </w:rPr>
            </w:pPr>
            <w:r>
              <w:rPr>
                <w:rFonts w:ascii="Arial" w:eastAsia="Arial" w:hAnsi="Arial" w:cs="Arial"/>
                <w:b/>
                <w:sz w:val="18"/>
                <w:szCs w:val="18"/>
              </w:rPr>
              <w:t xml:space="preserve"> </w:t>
            </w:r>
            <w:r>
              <w:rPr>
                <w:rFonts w:ascii="Arial" w:eastAsia="Arial" w:hAnsi="Arial" w:cs="Arial"/>
                <w:b/>
                <w:sz w:val="18"/>
                <w:szCs w:val="18"/>
                <w:lang w:val="en-US"/>
              </w:rPr>
              <w:t>3 variantai</w:t>
            </w:r>
          </w:p>
        </w:tc>
        <w:tc>
          <w:tcPr>
            <w:tcW w:w="9819" w:type="dxa"/>
            <w:tcBorders>
              <w:left w:val="single" w:sz="4" w:space="0" w:color="000000"/>
              <w:right w:val="single" w:sz="4" w:space="0" w:color="000000"/>
            </w:tcBorders>
          </w:tcPr>
          <w:p w14:paraId="5DB64FE9" w14:textId="77777777" w:rsidR="00746ACD" w:rsidRDefault="00D328C7">
            <w:pPr>
              <w:contextualSpacing w:val="0"/>
              <w:jc w:val="both"/>
            </w:pPr>
            <w:r>
              <w:rPr>
                <w:rFonts w:ascii="Arial" w:eastAsia="Arial" w:hAnsi="Arial" w:cs="Arial"/>
                <w:b/>
                <w:sz w:val="18"/>
                <w:szCs w:val="18"/>
              </w:rPr>
              <w:t>Tavo balsas svarbus</w:t>
            </w:r>
          </w:p>
          <w:p w14:paraId="36248DD0" w14:textId="41202B5A" w:rsidR="00746ACD" w:rsidRDefault="00D328C7">
            <w:pPr>
              <w:contextualSpacing w:val="0"/>
              <w:jc w:val="both"/>
            </w:pPr>
            <w:r>
              <w:rPr>
                <w:rFonts w:ascii="Arial" w:eastAsia="Arial" w:hAnsi="Arial" w:cs="Arial"/>
                <w:sz w:val="18"/>
                <w:szCs w:val="18"/>
              </w:rPr>
              <w:t>Kasdien kuriame savo gyvenimą Europoje, domėdamiesi tuo, kas vyksta Lietuvoje, Europoje ir pasaulyje, reikšdami savo nuomonę ar siekdami paveikti sprendimus, kurie daro įtaką mūsų aplinkai. Paprasčiausias</w:t>
            </w:r>
            <w:r w:rsidR="00315501">
              <w:rPr>
                <w:rFonts w:ascii="Arial" w:eastAsia="Arial" w:hAnsi="Arial" w:cs="Arial"/>
                <w:sz w:val="18"/>
                <w:szCs w:val="18"/>
              </w:rPr>
              <w:t xml:space="preserve"> </w:t>
            </w:r>
            <w:r>
              <w:rPr>
                <w:rFonts w:ascii="Arial" w:eastAsia="Arial" w:hAnsi="Arial" w:cs="Arial"/>
                <w:sz w:val="18"/>
                <w:szCs w:val="18"/>
              </w:rPr>
              <w:t xml:space="preserve"> būdas </w:t>
            </w:r>
            <w:r w:rsidR="00315501">
              <w:rPr>
                <w:rFonts w:ascii="Arial" w:eastAsia="Arial" w:hAnsi="Arial" w:cs="Arial"/>
                <w:sz w:val="18"/>
                <w:szCs w:val="18"/>
              </w:rPr>
              <w:t xml:space="preserve">dalyvauti priimant mūsų gyvenimui svarbius sprendimus </w:t>
            </w:r>
            <w:r w:rsidR="00C66289">
              <w:rPr>
                <w:rFonts w:ascii="Arial" w:eastAsia="Arial" w:hAnsi="Arial" w:cs="Arial"/>
                <w:sz w:val="18"/>
                <w:szCs w:val="18"/>
              </w:rPr>
              <w:t xml:space="preserve">– </w:t>
            </w:r>
            <w:r>
              <w:rPr>
                <w:rFonts w:ascii="Arial" w:eastAsia="Arial" w:hAnsi="Arial" w:cs="Arial"/>
                <w:sz w:val="18"/>
                <w:szCs w:val="18"/>
              </w:rPr>
              <w:t>balsuoti rinkimuose. Akcentuojama Europos Parlamento rinkimų svarba, stiprinamas mokinių supratimas, kad MANO BALSAS YRA SVARBUS.</w:t>
            </w:r>
          </w:p>
          <w:p w14:paraId="33613B2E" w14:textId="77777777" w:rsidR="00746ACD" w:rsidRDefault="00746ACD">
            <w:pPr>
              <w:contextualSpacing w:val="0"/>
              <w:jc w:val="both"/>
            </w:pPr>
          </w:p>
          <w:p w14:paraId="34282CA7" w14:textId="77777777" w:rsidR="00746ACD" w:rsidRDefault="00D328C7">
            <w:pPr>
              <w:contextualSpacing w:val="0"/>
              <w:jc w:val="both"/>
            </w:pPr>
            <w:r>
              <w:rPr>
                <w:rFonts w:ascii="Arial" w:eastAsia="Arial" w:hAnsi="Arial" w:cs="Arial"/>
                <w:b/>
                <w:sz w:val="18"/>
                <w:szCs w:val="18"/>
              </w:rPr>
              <w:t xml:space="preserve">Praktinės užduotys. Ką galime pakeisti sąmoningai balsuodami? </w:t>
            </w:r>
          </w:p>
          <w:p w14:paraId="0445CD73" w14:textId="31C9CAAE" w:rsidR="00746ACD" w:rsidRDefault="00D328C7">
            <w:pPr>
              <w:numPr>
                <w:ilvl w:val="0"/>
                <w:numId w:val="1"/>
              </w:numPr>
              <w:ind w:hanging="360"/>
              <w:jc w:val="both"/>
              <w:rPr>
                <w:rFonts w:ascii="Arial" w:eastAsia="Arial" w:hAnsi="Arial" w:cs="Arial"/>
                <w:sz w:val="18"/>
                <w:szCs w:val="18"/>
              </w:rPr>
            </w:pPr>
            <w:r>
              <w:rPr>
                <w:rFonts w:ascii="Arial" w:eastAsia="Arial" w:hAnsi="Arial" w:cs="Arial"/>
                <w:sz w:val="18"/>
                <w:szCs w:val="18"/>
              </w:rPr>
              <w:t xml:space="preserve">Kas atsitinka, kai nebalsuojam. Mokytojas pasiūlo </w:t>
            </w:r>
            <w:r w:rsidR="00440BB1">
              <w:rPr>
                <w:rFonts w:ascii="Arial" w:eastAsia="Arial" w:hAnsi="Arial" w:cs="Arial"/>
                <w:sz w:val="18"/>
                <w:szCs w:val="18"/>
              </w:rPr>
              <w:t xml:space="preserve">žaidimą: mokykloje inicijuojama </w:t>
            </w:r>
            <w:r>
              <w:rPr>
                <w:rFonts w:ascii="Arial" w:eastAsia="Arial" w:hAnsi="Arial" w:cs="Arial"/>
                <w:sz w:val="18"/>
                <w:szCs w:val="18"/>
              </w:rPr>
              <w:t>valgyklos valgiaraščio pakeitimas, pamokų laiko sutrumpinimas, energijos taupymas ar atliekų rūšiavimas, pabėgėlių vaikų priėmimo į mokyklą kvot</w:t>
            </w:r>
            <w:r w:rsidR="00440BB1">
              <w:rPr>
                <w:rFonts w:ascii="Arial" w:eastAsia="Arial" w:hAnsi="Arial" w:cs="Arial"/>
                <w:sz w:val="18"/>
                <w:szCs w:val="18"/>
              </w:rPr>
              <w:t>ų nustatymas</w:t>
            </w:r>
            <w:r>
              <w:rPr>
                <w:rFonts w:ascii="Arial" w:eastAsia="Arial" w:hAnsi="Arial" w:cs="Arial"/>
                <w:sz w:val="18"/>
                <w:szCs w:val="18"/>
              </w:rPr>
              <w:t xml:space="preserve"> ir </w:t>
            </w:r>
            <w:r w:rsidR="00615B56">
              <w:rPr>
                <w:rFonts w:ascii="Arial" w:eastAsia="Arial" w:hAnsi="Arial" w:cs="Arial"/>
                <w:sz w:val="18"/>
                <w:szCs w:val="18"/>
              </w:rPr>
              <w:t>pan.</w:t>
            </w:r>
            <w:r>
              <w:rPr>
                <w:rFonts w:ascii="Arial" w:eastAsia="Arial" w:hAnsi="Arial" w:cs="Arial"/>
                <w:sz w:val="18"/>
                <w:szCs w:val="18"/>
              </w:rPr>
              <w:t xml:space="preserve"> Mokiniai suskirstomi į tris grupes: </w:t>
            </w:r>
            <w:r w:rsidR="00440BB1">
              <w:rPr>
                <w:rFonts w:ascii="Arial" w:eastAsia="Arial" w:hAnsi="Arial" w:cs="Arial"/>
                <w:sz w:val="18"/>
                <w:szCs w:val="18"/>
              </w:rPr>
              <w:t>pritariančius</w:t>
            </w:r>
            <w:r>
              <w:rPr>
                <w:rFonts w:ascii="Arial" w:eastAsia="Arial" w:hAnsi="Arial" w:cs="Arial"/>
                <w:sz w:val="18"/>
                <w:szCs w:val="18"/>
              </w:rPr>
              <w:t xml:space="preserve"> konkreči</w:t>
            </w:r>
            <w:r w:rsidR="00440BB1">
              <w:rPr>
                <w:rFonts w:ascii="Arial" w:eastAsia="Arial" w:hAnsi="Arial" w:cs="Arial"/>
                <w:sz w:val="18"/>
                <w:szCs w:val="18"/>
              </w:rPr>
              <w:t>ai</w:t>
            </w:r>
            <w:r>
              <w:rPr>
                <w:rFonts w:ascii="Arial" w:eastAsia="Arial" w:hAnsi="Arial" w:cs="Arial"/>
                <w:sz w:val="18"/>
                <w:szCs w:val="18"/>
              </w:rPr>
              <w:t xml:space="preserve"> </w:t>
            </w:r>
            <w:r w:rsidR="00440BB1">
              <w:rPr>
                <w:rFonts w:ascii="Arial" w:eastAsia="Arial" w:hAnsi="Arial" w:cs="Arial"/>
                <w:sz w:val="18"/>
                <w:szCs w:val="18"/>
              </w:rPr>
              <w:t>iniciatyvai,</w:t>
            </w:r>
            <w:r>
              <w:rPr>
                <w:rFonts w:ascii="Arial" w:eastAsia="Arial" w:hAnsi="Arial" w:cs="Arial"/>
                <w:sz w:val="18"/>
                <w:szCs w:val="18"/>
              </w:rPr>
              <w:t xml:space="preserve"> </w:t>
            </w:r>
            <w:r w:rsidR="00440BB1">
              <w:rPr>
                <w:rFonts w:ascii="Arial" w:eastAsia="Arial" w:hAnsi="Arial" w:cs="Arial"/>
                <w:sz w:val="18"/>
                <w:szCs w:val="18"/>
              </w:rPr>
              <w:t>nepritariančius</w:t>
            </w:r>
            <w:r>
              <w:rPr>
                <w:rFonts w:ascii="Arial" w:eastAsia="Arial" w:hAnsi="Arial" w:cs="Arial"/>
                <w:sz w:val="18"/>
                <w:szCs w:val="18"/>
              </w:rPr>
              <w:t xml:space="preserve"> ir neapsisprendusius (pastarųjų turėtų būti daugia</w:t>
            </w:r>
            <w:r w:rsidR="00440BB1">
              <w:rPr>
                <w:rFonts w:ascii="Arial" w:eastAsia="Arial" w:hAnsi="Arial" w:cs="Arial"/>
                <w:sz w:val="18"/>
                <w:szCs w:val="18"/>
              </w:rPr>
              <w:t>usia</w:t>
            </w:r>
            <w:r>
              <w:rPr>
                <w:rFonts w:ascii="Arial" w:eastAsia="Arial" w:hAnsi="Arial" w:cs="Arial"/>
                <w:sz w:val="18"/>
                <w:szCs w:val="18"/>
              </w:rPr>
              <w:t>). Trumpai aptariamas svarstomas klausimas (</w:t>
            </w:r>
            <w:r w:rsidR="00615B56">
              <w:rPr>
                <w:rFonts w:ascii="Arial" w:eastAsia="Arial" w:hAnsi="Arial" w:cs="Arial"/>
                <w:sz w:val="18"/>
                <w:szCs w:val="18"/>
              </w:rPr>
              <w:t xml:space="preserve">nusiteikusieji </w:t>
            </w:r>
            <w:r>
              <w:rPr>
                <w:rFonts w:ascii="Arial" w:eastAsia="Arial" w:hAnsi="Arial" w:cs="Arial"/>
                <w:sz w:val="18"/>
                <w:szCs w:val="18"/>
              </w:rPr>
              <w:t xml:space="preserve">prieš </w:t>
            </w:r>
            <w:r w:rsidR="00615B56">
              <w:rPr>
                <w:rFonts w:ascii="Arial" w:eastAsia="Arial" w:hAnsi="Arial" w:cs="Arial"/>
                <w:sz w:val="18"/>
                <w:szCs w:val="18"/>
              </w:rPr>
              <w:t xml:space="preserve">ar </w:t>
            </w:r>
            <w:r>
              <w:rPr>
                <w:rFonts w:ascii="Arial" w:eastAsia="Arial" w:hAnsi="Arial" w:cs="Arial"/>
                <w:sz w:val="18"/>
                <w:szCs w:val="18"/>
              </w:rPr>
              <w:t>už išsako savo argumentus ir bando įtikinti neapsisprendusiu</w:t>
            </w:r>
            <w:r w:rsidR="00440BB1">
              <w:rPr>
                <w:rFonts w:ascii="Arial" w:eastAsia="Arial" w:hAnsi="Arial" w:cs="Arial"/>
                <w:sz w:val="18"/>
                <w:szCs w:val="18"/>
              </w:rPr>
              <w:t>s mokinius</w:t>
            </w:r>
            <w:r>
              <w:rPr>
                <w:rFonts w:ascii="Arial" w:eastAsia="Arial" w:hAnsi="Arial" w:cs="Arial"/>
                <w:sz w:val="18"/>
                <w:szCs w:val="18"/>
              </w:rPr>
              <w:t>). Surengiamas balsavimas: mokiniai turi teisę pasirinkti</w:t>
            </w:r>
            <w:r w:rsidR="00615B56">
              <w:rPr>
                <w:rFonts w:ascii="Arial" w:eastAsia="Arial" w:hAnsi="Arial" w:cs="Arial"/>
                <w:sz w:val="18"/>
                <w:szCs w:val="18"/>
              </w:rPr>
              <w:t>,</w:t>
            </w:r>
            <w:r>
              <w:rPr>
                <w:rFonts w:ascii="Arial" w:eastAsia="Arial" w:hAnsi="Arial" w:cs="Arial"/>
                <w:sz w:val="18"/>
                <w:szCs w:val="18"/>
              </w:rPr>
              <w:t xml:space="preserve"> ar</w:t>
            </w:r>
            <w:r w:rsidR="00615B56">
              <w:rPr>
                <w:rFonts w:ascii="Arial" w:eastAsia="Arial" w:hAnsi="Arial" w:cs="Arial"/>
                <w:sz w:val="18"/>
                <w:szCs w:val="18"/>
              </w:rPr>
              <w:t xml:space="preserve"> balsuoti</w:t>
            </w:r>
            <w:r>
              <w:rPr>
                <w:rFonts w:ascii="Arial" w:eastAsia="Arial" w:hAnsi="Arial" w:cs="Arial"/>
                <w:sz w:val="18"/>
                <w:szCs w:val="18"/>
              </w:rPr>
              <w:t xml:space="preserve"> ir kaip balsuoti. Galima surengti pakartotinį balsavimą, kurio metu  daliai mokinių neleidžiama balsuoti. Palyginami pirmojo ir antrojo balsavimo rezultatai, </w:t>
            </w:r>
            <w:r w:rsidR="00440BB1">
              <w:rPr>
                <w:rFonts w:ascii="Arial" w:eastAsia="Arial" w:hAnsi="Arial" w:cs="Arial"/>
                <w:sz w:val="18"/>
                <w:szCs w:val="18"/>
              </w:rPr>
              <w:t>iš kurių matyti</w:t>
            </w:r>
            <w:r>
              <w:rPr>
                <w:rFonts w:ascii="Arial" w:eastAsia="Arial" w:hAnsi="Arial" w:cs="Arial"/>
                <w:sz w:val="18"/>
                <w:szCs w:val="18"/>
              </w:rPr>
              <w:t>, kaip pasikeičia rezultatai, jei dalis mokinių nebalsuoja (nors ir turi nuomonę svarstomu klausimu). Aptariant rinkimų rezultatus, akcentuojamos (ne)balsavimo pasekmės</w:t>
            </w:r>
            <w:r w:rsidR="00615B56">
              <w:rPr>
                <w:rFonts w:ascii="Arial" w:eastAsia="Arial" w:hAnsi="Arial" w:cs="Arial"/>
                <w:sz w:val="18"/>
                <w:szCs w:val="18"/>
              </w:rPr>
              <w:t xml:space="preserve"> –</w:t>
            </w:r>
            <w:r>
              <w:rPr>
                <w:rFonts w:ascii="Arial" w:eastAsia="Arial" w:hAnsi="Arial" w:cs="Arial"/>
                <w:sz w:val="18"/>
                <w:szCs w:val="18"/>
              </w:rPr>
              <w:t xml:space="preserve">  būtent tai, kad mūsų veiksmai </w:t>
            </w:r>
            <w:r w:rsidR="00615B56">
              <w:rPr>
                <w:rFonts w:ascii="Arial" w:eastAsia="Arial" w:hAnsi="Arial" w:cs="Arial"/>
                <w:sz w:val="18"/>
                <w:szCs w:val="18"/>
              </w:rPr>
              <w:t xml:space="preserve">mums </w:t>
            </w:r>
            <w:r>
              <w:rPr>
                <w:rFonts w:ascii="Arial" w:eastAsia="Arial" w:hAnsi="Arial" w:cs="Arial"/>
                <w:sz w:val="18"/>
                <w:szCs w:val="18"/>
              </w:rPr>
              <w:t xml:space="preserve">suteikia arba iš mūsų </w:t>
            </w:r>
            <w:r w:rsidR="00615B56">
              <w:rPr>
                <w:rFonts w:ascii="Arial" w:eastAsia="Arial" w:hAnsi="Arial" w:cs="Arial"/>
                <w:sz w:val="18"/>
                <w:szCs w:val="18"/>
              </w:rPr>
              <w:t xml:space="preserve">atima </w:t>
            </w:r>
            <w:r>
              <w:rPr>
                <w:rFonts w:ascii="Arial" w:eastAsia="Arial" w:hAnsi="Arial" w:cs="Arial"/>
                <w:sz w:val="18"/>
                <w:szCs w:val="18"/>
              </w:rPr>
              <w:t xml:space="preserve">teisę daryti įtaką priimamiems sprendimams. </w:t>
            </w:r>
          </w:p>
          <w:p w14:paraId="04E772E6" w14:textId="2B4D33B5" w:rsidR="00746ACD" w:rsidRDefault="00D328C7">
            <w:pPr>
              <w:numPr>
                <w:ilvl w:val="0"/>
                <w:numId w:val="1"/>
              </w:numPr>
              <w:ind w:hanging="360"/>
              <w:jc w:val="both"/>
              <w:rPr>
                <w:rFonts w:ascii="Arial" w:eastAsia="Arial" w:hAnsi="Arial" w:cs="Arial"/>
                <w:sz w:val="18"/>
                <w:szCs w:val="18"/>
              </w:rPr>
            </w:pPr>
            <w:r>
              <w:rPr>
                <w:rFonts w:ascii="Arial" w:eastAsia="Arial" w:hAnsi="Arial" w:cs="Arial"/>
                <w:sz w:val="18"/>
                <w:szCs w:val="18"/>
              </w:rPr>
              <w:t xml:space="preserve">Koks turi būti mokyklos Mokinių tarybos pirmininkas? Mokiniai </w:t>
            </w:r>
            <w:r w:rsidR="00084E5B">
              <w:rPr>
                <w:rFonts w:ascii="Arial" w:eastAsia="Arial" w:hAnsi="Arial" w:cs="Arial"/>
                <w:sz w:val="18"/>
                <w:szCs w:val="18"/>
              </w:rPr>
              <w:t xml:space="preserve">iš jiems pateikto sąrašo </w:t>
            </w:r>
            <w:r>
              <w:rPr>
                <w:rFonts w:ascii="Arial" w:eastAsia="Arial" w:hAnsi="Arial" w:cs="Arial"/>
                <w:sz w:val="18"/>
                <w:szCs w:val="18"/>
              </w:rPr>
              <w:t xml:space="preserve">išrenka, jų nuomone, </w:t>
            </w:r>
            <w:r>
              <w:rPr>
                <w:rFonts w:ascii="Arial" w:eastAsia="Arial" w:hAnsi="Arial" w:cs="Arial"/>
                <w:sz w:val="18"/>
                <w:szCs w:val="18"/>
              </w:rPr>
              <w:lastRenderedPageBreak/>
              <w:t>svarbiausias asmenines savybes ir socialines bei profesines kompetencijas, taip</w:t>
            </w:r>
            <w:r w:rsidR="00084E5B">
              <w:rPr>
                <w:rFonts w:ascii="Arial" w:eastAsia="Arial" w:hAnsi="Arial" w:cs="Arial"/>
                <w:sz w:val="18"/>
                <w:szCs w:val="18"/>
              </w:rPr>
              <w:t xml:space="preserve"> </w:t>
            </w:r>
            <w:r>
              <w:rPr>
                <w:rFonts w:ascii="Arial" w:eastAsia="Arial" w:hAnsi="Arial" w:cs="Arial"/>
                <w:sz w:val="18"/>
                <w:szCs w:val="18"/>
              </w:rPr>
              <w:t xml:space="preserve">pat </w:t>
            </w:r>
            <w:r w:rsidR="00615B56">
              <w:rPr>
                <w:rFonts w:ascii="Arial" w:eastAsia="Arial" w:hAnsi="Arial" w:cs="Arial"/>
                <w:sz w:val="18"/>
                <w:szCs w:val="18"/>
              </w:rPr>
              <w:t xml:space="preserve">jie </w:t>
            </w:r>
            <w:r w:rsidR="003E052C">
              <w:rPr>
                <w:rFonts w:ascii="Arial" w:eastAsia="Arial" w:hAnsi="Arial" w:cs="Arial"/>
                <w:sz w:val="18"/>
                <w:szCs w:val="18"/>
              </w:rPr>
              <w:t xml:space="preserve">savo nuožiūra </w:t>
            </w:r>
            <w:r>
              <w:rPr>
                <w:rFonts w:ascii="Arial" w:eastAsia="Arial" w:hAnsi="Arial" w:cs="Arial"/>
                <w:sz w:val="18"/>
                <w:szCs w:val="18"/>
              </w:rPr>
              <w:t>gali papildyti sąrašą kitomis savybėmis ir kompetencijomis. Klasėje aptariamos pasirinktos savybės ir kompetencijos</w:t>
            </w:r>
            <w:r w:rsidR="00615B56">
              <w:rPr>
                <w:rFonts w:ascii="Arial" w:eastAsia="Arial" w:hAnsi="Arial" w:cs="Arial"/>
                <w:sz w:val="18"/>
                <w:szCs w:val="18"/>
              </w:rPr>
              <w:t>,</w:t>
            </w:r>
            <w:r>
              <w:rPr>
                <w:rFonts w:ascii="Arial" w:eastAsia="Arial" w:hAnsi="Arial" w:cs="Arial"/>
                <w:sz w:val="18"/>
                <w:szCs w:val="18"/>
              </w:rPr>
              <w:t xml:space="preserve"> atsakant į klausimą, kaip jos padės geriau įgyvendinti iškeltus tikslus. Taip pat aptariam</w:t>
            </w:r>
            <w:r w:rsidR="00615B56">
              <w:rPr>
                <w:rFonts w:ascii="Arial" w:eastAsia="Arial" w:hAnsi="Arial" w:cs="Arial"/>
                <w:sz w:val="18"/>
                <w:szCs w:val="18"/>
              </w:rPr>
              <w:t>a,</w:t>
            </w:r>
            <w:r>
              <w:rPr>
                <w:rFonts w:ascii="Arial" w:eastAsia="Arial" w:hAnsi="Arial" w:cs="Arial"/>
                <w:sz w:val="18"/>
                <w:szCs w:val="18"/>
              </w:rPr>
              <w:t xml:space="preserve"> ar šios savybės yra svarbios ir Lietuvos politikams bei Europos Parlamento nariams, kokios </w:t>
            </w:r>
            <w:r w:rsidR="00615B56">
              <w:rPr>
                <w:rFonts w:ascii="Arial" w:eastAsia="Arial" w:hAnsi="Arial" w:cs="Arial"/>
                <w:sz w:val="18"/>
                <w:szCs w:val="18"/>
              </w:rPr>
              <w:t xml:space="preserve">dar </w:t>
            </w:r>
            <w:r>
              <w:rPr>
                <w:rFonts w:ascii="Arial" w:eastAsia="Arial" w:hAnsi="Arial" w:cs="Arial"/>
                <w:sz w:val="18"/>
                <w:szCs w:val="18"/>
              </w:rPr>
              <w:t>savybės jiems yra būtinos.</w:t>
            </w:r>
          </w:p>
          <w:p w14:paraId="3E2F84EC" w14:textId="04199F39" w:rsidR="00746ACD" w:rsidRDefault="00D328C7">
            <w:pPr>
              <w:numPr>
                <w:ilvl w:val="0"/>
                <w:numId w:val="1"/>
              </w:numPr>
              <w:ind w:hanging="360"/>
              <w:jc w:val="both"/>
              <w:rPr>
                <w:rFonts w:ascii="Arial" w:eastAsia="Arial" w:hAnsi="Arial" w:cs="Arial"/>
                <w:sz w:val="18"/>
                <w:szCs w:val="18"/>
              </w:rPr>
            </w:pPr>
            <w:r>
              <w:rPr>
                <w:rFonts w:ascii="Arial" w:eastAsia="Arial" w:hAnsi="Arial" w:cs="Arial"/>
                <w:sz w:val="18"/>
                <w:szCs w:val="18"/>
              </w:rPr>
              <w:t>Mokiniai supažindinami su įvairiais priešrinkiminiais kandidatų įsipareigojimais (pridedama). Klasėje aptariam</w:t>
            </w:r>
            <w:r w:rsidR="003E052C">
              <w:rPr>
                <w:rFonts w:ascii="Arial" w:eastAsia="Arial" w:hAnsi="Arial" w:cs="Arial"/>
                <w:sz w:val="18"/>
                <w:szCs w:val="18"/>
              </w:rPr>
              <w:t>a</w:t>
            </w:r>
            <w:r>
              <w:rPr>
                <w:rFonts w:ascii="Arial" w:eastAsia="Arial" w:hAnsi="Arial" w:cs="Arial"/>
                <w:sz w:val="18"/>
                <w:szCs w:val="18"/>
              </w:rPr>
              <w:t>, ar kandidatų pažadai yra realūs (įgyvendinami) ar populistiški (tik siekiant gauti rinkėjų balsus). Apibendrinant daroma išvada, kad reikia žinoti</w:t>
            </w:r>
            <w:r w:rsidR="001111D5">
              <w:rPr>
                <w:rFonts w:ascii="Arial" w:eastAsia="Arial" w:hAnsi="Arial" w:cs="Arial"/>
                <w:sz w:val="18"/>
                <w:szCs w:val="18"/>
              </w:rPr>
              <w:t>,</w:t>
            </w:r>
            <w:r>
              <w:rPr>
                <w:rFonts w:ascii="Arial" w:eastAsia="Arial" w:hAnsi="Arial" w:cs="Arial"/>
                <w:sz w:val="18"/>
                <w:szCs w:val="18"/>
              </w:rPr>
              <w:t xml:space="preserve"> už ką ir kodėl</w:t>
            </w:r>
            <w:r w:rsidR="001111D5">
              <w:rPr>
                <w:rFonts w:ascii="Arial" w:eastAsia="Arial" w:hAnsi="Arial" w:cs="Arial"/>
                <w:sz w:val="18"/>
                <w:szCs w:val="18"/>
              </w:rPr>
              <w:t xml:space="preserve"> balsuoji</w:t>
            </w:r>
            <w:r>
              <w:rPr>
                <w:rFonts w:ascii="Arial" w:eastAsia="Arial" w:hAnsi="Arial" w:cs="Arial"/>
                <w:sz w:val="18"/>
                <w:szCs w:val="18"/>
              </w:rPr>
              <w:t xml:space="preserve">. Kas nutinka, kai balsuoji nepasidomėjęs? </w:t>
            </w:r>
            <w:r w:rsidRPr="002C28C3">
              <w:rPr>
                <w:rFonts w:ascii="Arial" w:eastAsia="Arial" w:hAnsi="Arial" w:cs="Arial"/>
                <w:i/>
                <w:sz w:val="18"/>
                <w:szCs w:val="18"/>
              </w:rPr>
              <w:t>Brexit</w:t>
            </w:r>
            <w:r>
              <w:rPr>
                <w:rFonts w:ascii="Arial" w:eastAsia="Arial" w:hAnsi="Arial" w:cs="Arial"/>
                <w:sz w:val="18"/>
                <w:szCs w:val="18"/>
              </w:rPr>
              <w:t xml:space="preserve"> pagirios</w:t>
            </w:r>
            <w:r w:rsidR="001111D5">
              <w:rPr>
                <w:rFonts w:ascii="Arial" w:eastAsia="Arial" w:hAnsi="Arial" w:cs="Arial"/>
                <w:sz w:val="18"/>
                <w:szCs w:val="18"/>
              </w:rPr>
              <w:t>.</w:t>
            </w:r>
            <w:r>
              <w:rPr>
                <w:rFonts w:ascii="Arial" w:eastAsia="Arial" w:hAnsi="Arial" w:cs="Arial"/>
                <w:sz w:val="18"/>
                <w:szCs w:val="18"/>
              </w:rPr>
              <w:t xml:space="preserve"> </w:t>
            </w:r>
          </w:p>
          <w:p w14:paraId="400B2162" w14:textId="77777777" w:rsidR="00746ACD" w:rsidRDefault="00746ACD">
            <w:pPr>
              <w:contextualSpacing w:val="0"/>
              <w:jc w:val="both"/>
            </w:pPr>
          </w:p>
          <w:p w14:paraId="060C89AB" w14:textId="77777777" w:rsidR="00746ACD" w:rsidRDefault="00746ACD">
            <w:pPr>
              <w:contextualSpacing w:val="0"/>
              <w:jc w:val="both"/>
            </w:pPr>
          </w:p>
          <w:p w14:paraId="2A0A092A" w14:textId="3750CBA5" w:rsidR="00746ACD" w:rsidRDefault="00D328C7">
            <w:pPr>
              <w:contextualSpacing w:val="0"/>
              <w:jc w:val="both"/>
            </w:pPr>
            <w:bookmarkStart w:id="3" w:name="_1fob9te" w:colFirst="0" w:colLast="0"/>
            <w:bookmarkEnd w:id="3"/>
            <w:r>
              <w:rPr>
                <w:rFonts w:ascii="Arial" w:eastAsia="Arial" w:hAnsi="Arial" w:cs="Arial"/>
                <w:sz w:val="18"/>
                <w:szCs w:val="18"/>
              </w:rPr>
              <w:t xml:space="preserve">Papildomai galima pristatyti </w:t>
            </w:r>
            <w:r w:rsidR="001111D5">
              <w:rPr>
                <w:rFonts w:ascii="Arial" w:eastAsia="Arial" w:hAnsi="Arial" w:cs="Arial"/>
                <w:sz w:val="18"/>
                <w:szCs w:val="18"/>
              </w:rPr>
              <w:t xml:space="preserve">tokias </w:t>
            </w:r>
            <w:r>
              <w:rPr>
                <w:rFonts w:ascii="Arial" w:eastAsia="Arial" w:hAnsi="Arial" w:cs="Arial"/>
                <w:sz w:val="18"/>
                <w:szCs w:val="18"/>
              </w:rPr>
              <w:t>jaunimo iniciatyvas</w:t>
            </w:r>
            <w:r w:rsidR="001111D5">
              <w:rPr>
                <w:rFonts w:ascii="Arial" w:eastAsia="Arial" w:hAnsi="Arial" w:cs="Arial"/>
                <w:sz w:val="18"/>
                <w:szCs w:val="18"/>
              </w:rPr>
              <w:t>, kaip</w:t>
            </w:r>
            <w:r>
              <w:rPr>
                <w:rFonts w:ascii="Arial" w:eastAsia="Arial" w:hAnsi="Arial" w:cs="Arial"/>
                <w:sz w:val="18"/>
                <w:szCs w:val="18"/>
              </w:rPr>
              <w:t xml:space="preserve"> </w:t>
            </w:r>
            <w:r w:rsidR="001111D5">
              <w:rPr>
                <w:rFonts w:ascii="Arial" w:eastAsia="Arial" w:hAnsi="Arial" w:cs="Arial"/>
                <w:sz w:val="18"/>
                <w:szCs w:val="18"/>
              </w:rPr>
              <w:t>„</w:t>
            </w:r>
            <w:r>
              <w:rPr>
                <w:rFonts w:ascii="Arial" w:eastAsia="Arial" w:hAnsi="Arial" w:cs="Arial"/>
                <w:sz w:val="18"/>
                <w:szCs w:val="18"/>
              </w:rPr>
              <w:t>Man ne dzin</w:t>
            </w:r>
            <w:r w:rsidR="001111D5">
              <w:rPr>
                <w:rFonts w:ascii="Arial" w:eastAsia="Arial" w:hAnsi="Arial" w:cs="Arial"/>
                <w:sz w:val="18"/>
                <w:szCs w:val="18"/>
              </w:rPr>
              <w:t>“</w:t>
            </w:r>
            <w:r>
              <w:rPr>
                <w:rFonts w:ascii="Arial" w:eastAsia="Arial" w:hAnsi="Arial" w:cs="Arial"/>
                <w:sz w:val="18"/>
                <w:szCs w:val="18"/>
              </w:rPr>
              <w:t>, „Žinau</w:t>
            </w:r>
            <w:r w:rsidR="001111D5">
              <w:rPr>
                <w:rFonts w:ascii="Arial" w:eastAsia="Arial" w:hAnsi="Arial" w:cs="Arial"/>
                <w:sz w:val="18"/>
                <w:szCs w:val="18"/>
              </w:rPr>
              <w:t>,</w:t>
            </w:r>
            <w:r>
              <w:rPr>
                <w:rFonts w:ascii="Arial" w:eastAsia="Arial" w:hAnsi="Arial" w:cs="Arial"/>
                <w:sz w:val="18"/>
                <w:szCs w:val="18"/>
              </w:rPr>
              <w:t xml:space="preserve"> ką renku“, „Baltosios pirštinės“</w:t>
            </w:r>
            <w:r w:rsidR="001111D5">
              <w:rPr>
                <w:rFonts w:ascii="Arial" w:eastAsia="Arial" w:hAnsi="Arial" w:cs="Arial"/>
                <w:sz w:val="18"/>
                <w:szCs w:val="18"/>
              </w:rPr>
              <w:t>,</w:t>
            </w:r>
            <w:r>
              <w:rPr>
                <w:rFonts w:ascii="Arial" w:eastAsia="Arial" w:hAnsi="Arial" w:cs="Arial"/>
                <w:sz w:val="18"/>
                <w:szCs w:val="18"/>
              </w:rPr>
              <w:t xml:space="preserve"> ir surengti diskusiją</w:t>
            </w:r>
            <w:r w:rsidR="001111D5">
              <w:rPr>
                <w:rFonts w:ascii="Arial" w:eastAsia="Arial" w:hAnsi="Arial" w:cs="Arial"/>
                <w:i/>
                <w:sz w:val="18"/>
                <w:szCs w:val="18"/>
              </w:rPr>
              <w:t xml:space="preserve"> „K</w:t>
            </w:r>
            <w:r>
              <w:rPr>
                <w:rFonts w:ascii="Arial" w:eastAsia="Arial" w:hAnsi="Arial" w:cs="Arial"/>
                <w:i/>
                <w:sz w:val="18"/>
                <w:szCs w:val="18"/>
              </w:rPr>
              <w:t xml:space="preserve">odėl man turėtų būti </w:t>
            </w:r>
            <w:r w:rsidR="001111D5">
              <w:rPr>
                <w:rFonts w:ascii="Arial" w:eastAsia="Arial" w:hAnsi="Arial" w:cs="Arial"/>
                <w:i/>
                <w:sz w:val="18"/>
                <w:szCs w:val="18"/>
              </w:rPr>
              <w:t>„</w:t>
            </w:r>
            <w:r>
              <w:rPr>
                <w:rFonts w:ascii="Arial" w:eastAsia="Arial" w:hAnsi="Arial" w:cs="Arial"/>
                <w:i/>
                <w:sz w:val="18"/>
                <w:szCs w:val="18"/>
              </w:rPr>
              <w:t>ne dzin?</w:t>
            </w:r>
            <w:r w:rsidR="001111D5">
              <w:rPr>
                <w:rFonts w:ascii="Arial" w:eastAsia="Arial" w:hAnsi="Arial" w:cs="Arial"/>
                <w:i/>
                <w:sz w:val="18"/>
                <w:szCs w:val="18"/>
              </w:rPr>
              <w:t>“</w:t>
            </w:r>
            <w:r>
              <w:rPr>
                <w:rFonts w:ascii="Arial" w:eastAsia="Arial" w:hAnsi="Arial" w:cs="Arial"/>
                <w:sz w:val="18"/>
                <w:szCs w:val="18"/>
              </w:rPr>
              <w:t xml:space="preserve"> (į susitikimą galima pakviesti jaunimo iniciatyvų savanorius).</w:t>
            </w:r>
          </w:p>
          <w:p w14:paraId="5E0E51E5" w14:textId="77777777" w:rsidR="00746ACD" w:rsidRDefault="00746ACD">
            <w:pPr>
              <w:contextualSpacing w:val="0"/>
              <w:jc w:val="both"/>
            </w:pPr>
          </w:p>
          <w:p w14:paraId="66689C86" w14:textId="77777777" w:rsidR="00746ACD" w:rsidRDefault="00746ACD">
            <w:pPr>
              <w:contextualSpacing w:val="0"/>
              <w:jc w:val="both"/>
            </w:pPr>
          </w:p>
          <w:p w14:paraId="5649B4D1" w14:textId="77777777" w:rsidR="00746ACD" w:rsidRDefault="00746ACD">
            <w:pPr>
              <w:contextualSpacing w:val="0"/>
              <w:jc w:val="both"/>
            </w:pPr>
          </w:p>
          <w:p w14:paraId="64AAA498" w14:textId="77777777" w:rsidR="00746ACD" w:rsidRDefault="00746ACD">
            <w:pPr>
              <w:contextualSpacing w:val="0"/>
              <w:jc w:val="both"/>
            </w:pPr>
          </w:p>
          <w:p w14:paraId="01793FED" w14:textId="77777777" w:rsidR="00746ACD" w:rsidRDefault="00746ACD">
            <w:pPr>
              <w:contextualSpacing w:val="0"/>
              <w:jc w:val="both"/>
            </w:pPr>
          </w:p>
          <w:p w14:paraId="23961F5F" w14:textId="77777777" w:rsidR="00746ACD" w:rsidRDefault="00746ACD">
            <w:pPr>
              <w:contextualSpacing w:val="0"/>
              <w:jc w:val="both"/>
            </w:pPr>
          </w:p>
          <w:p w14:paraId="513E42CC" w14:textId="77777777" w:rsidR="00746ACD" w:rsidRDefault="00746ACD">
            <w:pPr>
              <w:contextualSpacing w:val="0"/>
              <w:jc w:val="both"/>
            </w:pPr>
          </w:p>
          <w:p w14:paraId="5C9575CB" w14:textId="77777777" w:rsidR="00746ACD" w:rsidRDefault="00D328C7">
            <w:pPr>
              <w:contextualSpacing w:val="0"/>
              <w:jc w:val="both"/>
            </w:pPr>
            <w:r>
              <w:rPr>
                <w:rFonts w:ascii="Arial" w:eastAsia="Arial" w:hAnsi="Arial" w:cs="Arial"/>
                <w:b/>
                <w:sz w:val="18"/>
                <w:szCs w:val="18"/>
              </w:rPr>
              <w:t xml:space="preserve">2. Piliečių iniciatyva ir peticija </w:t>
            </w:r>
          </w:p>
          <w:p w14:paraId="6CD4E1A2" w14:textId="77777777" w:rsidR="00746ACD" w:rsidRDefault="00D328C7">
            <w:pPr>
              <w:contextualSpacing w:val="0"/>
            </w:pPr>
            <w:r>
              <w:rPr>
                <w:rFonts w:ascii="Arial" w:eastAsia="Arial" w:hAnsi="Arial" w:cs="Arial"/>
                <w:sz w:val="18"/>
                <w:szCs w:val="18"/>
              </w:rPr>
              <w:t>Lisabonos sutartyje numatyta galimybė piliečiams pasiūlyti savo teisės aktus. Piliečiai gali dalyvauti formuojant ES politiką teikdami petici</w:t>
            </w:r>
            <w:r w:rsidR="001111D5">
              <w:rPr>
                <w:rFonts w:ascii="Arial" w:eastAsia="Arial" w:hAnsi="Arial" w:cs="Arial"/>
                <w:sz w:val="18"/>
                <w:szCs w:val="18"/>
              </w:rPr>
              <w:t>j</w:t>
            </w:r>
            <w:r>
              <w:rPr>
                <w:rFonts w:ascii="Arial" w:eastAsia="Arial" w:hAnsi="Arial" w:cs="Arial"/>
                <w:sz w:val="18"/>
                <w:szCs w:val="18"/>
              </w:rPr>
              <w:t xml:space="preserve">as ir piliečių iniciatyvas. Konkretūs pavyzdžiai, peticijų ir iniciatyvos </w:t>
            </w:r>
            <w:r w:rsidR="001111D5">
              <w:rPr>
                <w:rFonts w:ascii="Arial" w:eastAsia="Arial" w:hAnsi="Arial" w:cs="Arial"/>
                <w:sz w:val="18"/>
                <w:szCs w:val="18"/>
              </w:rPr>
              <w:t xml:space="preserve">rengimo </w:t>
            </w:r>
            <w:r>
              <w:rPr>
                <w:rFonts w:ascii="Arial" w:eastAsia="Arial" w:hAnsi="Arial" w:cs="Arial"/>
                <w:sz w:val="18"/>
                <w:szCs w:val="18"/>
              </w:rPr>
              <w:t xml:space="preserve">reikalavimai. </w:t>
            </w:r>
          </w:p>
          <w:p w14:paraId="3DE0EB7A" w14:textId="77777777" w:rsidR="00746ACD" w:rsidRDefault="00746ACD">
            <w:pPr>
              <w:contextualSpacing w:val="0"/>
            </w:pPr>
          </w:p>
          <w:p w14:paraId="78B68940" w14:textId="77777777" w:rsidR="00746ACD" w:rsidRDefault="00D328C7">
            <w:pPr>
              <w:contextualSpacing w:val="0"/>
            </w:pPr>
            <w:r>
              <w:rPr>
                <w:rFonts w:ascii="Arial" w:eastAsia="Arial" w:hAnsi="Arial" w:cs="Arial"/>
                <w:sz w:val="18"/>
                <w:szCs w:val="18"/>
              </w:rPr>
              <w:t>Praktinės užduotys:</w:t>
            </w:r>
          </w:p>
          <w:p w14:paraId="0DBC459A" w14:textId="77777777" w:rsidR="00746ACD" w:rsidRDefault="00D328C7">
            <w:pPr>
              <w:numPr>
                <w:ilvl w:val="0"/>
                <w:numId w:val="4"/>
              </w:numPr>
              <w:ind w:hanging="360"/>
              <w:rPr>
                <w:rFonts w:ascii="Arial" w:eastAsia="Arial" w:hAnsi="Arial" w:cs="Arial"/>
                <w:sz w:val="18"/>
                <w:szCs w:val="18"/>
              </w:rPr>
            </w:pPr>
            <w:r>
              <w:rPr>
                <w:rFonts w:ascii="Arial" w:eastAsia="Arial" w:hAnsi="Arial" w:cs="Arial"/>
                <w:sz w:val="18"/>
                <w:szCs w:val="18"/>
              </w:rPr>
              <w:t>Surasti, kokios iniciatyvos šiuo metu aktyvios, kokios buvo atmestos. Aptarti</w:t>
            </w:r>
            <w:r w:rsidR="00E16DB8">
              <w:rPr>
                <w:rFonts w:ascii="Arial" w:eastAsia="Arial" w:hAnsi="Arial" w:cs="Arial"/>
                <w:sz w:val="18"/>
                <w:szCs w:val="18"/>
              </w:rPr>
              <w:t>,</w:t>
            </w:r>
            <w:r>
              <w:rPr>
                <w:rFonts w:ascii="Arial" w:eastAsia="Arial" w:hAnsi="Arial" w:cs="Arial"/>
                <w:sz w:val="18"/>
                <w:szCs w:val="18"/>
              </w:rPr>
              <w:t xml:space="preserve"> kodėl šios iniciatyvos yra svarbios visiems Europos gyventojams.</w:t>
            </w:r>
          </w:p>
          <w:p w14:paraId="0AC6E769" w14:textId="77777777" w:rsidR="00746ACD" w:rsidRDefault="00D328C7">
            <w:pPr>
              <w:numPr>
                <w:ilvl w:val="0"/>
                <w:numId w:val="4"/>
              </w:numPr>
              <w:ind w:hanging="360"/>
              <w:rPr>
                <w:rFonts w:ascii="Arial" w:eastAsia="Arial" w:hAnsi="Arial" w:cs="Arial"/>
                <w:sz w:val="18"/>
                <w:szCs w:val="18"/>
              </w:rPr>
            </w:pPr>
            <w:r>
              <w:rPr>
                <w:rFonts w:ascii="Arial" w:eastAsia="Arial" w:hAnsi="Arial" w:cs="Arial"/>
                <w:sz w:val="18"/>
                <w:szCs w:val="18"/>
              </w:rPr>
              <w:t>Iškeliama Europos masto problema ir parengiama peticija.</w:t>
            </w:r>
          </w:p>
          <w:p w14:paraId="0BA85F0B" w14:textId="77777777" w:rsidR="00746ACD" w:rsidRDefault="00D328C7">
            <w:pPr>
              <w:numPr>
                <w:ilvl w:val="0"/>
                <w:numId w:val="4"/>
              </w:numPr>
              <w:ind w:hanging="360"/>
              <w:rPr>
                <w:rFonts w:ascii="Arial" w:eastAsia="Arial" w:hAnsi="Arial" w:cs="Arial"/>
                <w:sz w:val="18"/>
                <w:szCs w:val="18"/>
              </w:rPr>
            </w:pPr>
            <w:r>
              <w:rPr>
                <w:rFonts w:ascii="Arial" w:eastAsia="Arial" w:hAnsi="Arial" w:cs="Arial"/>
                <w:sz w:val="18"/>
                <w:szCs w:val="18"/>
              </w:rPr>
              <w:t>Simuliuojama piliečių iniciatyva: pasiskirstę ES šalimis, mokiniai iškelia aktualią problemą ir siekia įtikinti prisijungti prie iniciatyvos kuo daugiau atstovų.</w:t>
            </w:r>
          </w:p>
          <w:p w14:paraId="5552EFCD" w14:textId="77777777" w:rsidR="00746ACD" w:rsidRDefault="00746ACD">
            <w:pPr>
              <w:contextualSpacing w:val="0"/>
              <w:jc w:val="both"/>
            </w:pPr>
          </w:p>
          <w:p w14:paraId="69C67E43" w14:textId="77777777" w:rsidR="00746ACD" w:rsidRDefault="00746ACD">
            <w:pPr>
              <w:contextualSpacing w:val="0"/>
              <w:jc w:val="both"/>
            </w:pPr>
          </w:p>
        </w:tc>
        <w:tc>
          <w:tcPr>
            <w:tcW w:w="1366" w:type="dxa"/>
            <w:tcBorders>
              <w:left w:val="single" w:sz="4" w:space="0" w:color="000000"/>
            </w:tcBorders>
          </w:tcPr>
          <w:p w14:paraId="7EE6B4AA" w14:textId="77777777" w:rsidR="00746ACD" w:rsidRDefault="00746ACD">
            <w:pPr>
              <w:contextualSpacing w:val="0"/>
            </w:pPr>
          </w:p>
          <w:p w14:paraId="73ADE646" w14:textId="77777777" w:rsidR="00746ACD" w:rsidRDefault="00D328C7">
            <w:pPr>
              <w:contextualSpacing w:val="0"/>
            </w:pPr>
            <w:r>
              <w:rPr>
                <w:rFonts w:ascii="Arial" w:eastAsia="Arial" w:hAnsi="Arial" w:cs="Arial"/>
                <w:sz w:val="18"/>
                <w:szCs w:val="18"/>
              </w:rPr>
              <w:t>Filmuko peržiūra</w:t>
            </w:r>
          </w:p>
          <w:p w14:paraId="716809D5" w14:textId="77777777" w:rsidR="00746ACD" w:rsidRDefault="00D328C7">
            <w:pPr>
              <w:contextualSpacing w:val="0"/>
            </w:pPr>
            <w:r>
              <w:rPr>
                <w:rFonts w:ascii="Arial" w:eastAsia="Arial" w:hAnsi="Arial" w:cs="Arial"/>
                <w:sz w:val="18"/>
                <w:szCs w:val="18"/>
              </w:rPr>
              <w:t xml:space="preserve"> ir diskusija</w:t>
            </w:r>
            <w:r>
              <w:rPr>
                <w:rFonts w:ascii="Arial" w:eastAsia="Arial" w:hAnsi="Arial" w:cs="Arial"/>
                <w:sz w:val="18"/>
                <w:szCs w:val="18"/>
              </w:rPr>
              <w:br/>
            </w:r>
          </w:p>
          <w:p w14:paraId="3F4E1AB4" w14:textId="77777777" w:rsidR="00746ACD" w:rsidRDefault="00746ACD">
            <w:pPr>
              <w:contextualSpacing w:val="0"/>
            </w:pPr>
          </w:p>
          <w:p w14:paraId="32633BA4" w14:textId="77777777" w:rsidR="00746ACD" w:rsidRDefault="00746ACD">
            <w:pPr>
              <w:contextualSpacing w:val="0"/>
            </w:pPr>
          </w:p>
          <w:p w14:paraId="23F3CAA9" w14:textId="77777777" w:rsidR="00746ACD" w:rsidRDefault="00746ACD">
            <w:pPr>
              <w:contextualSpacing w:val="0"/>
            </w:pPr>
          </w:p>
          <w:p w14:paraId="5AB28531" w14:textId="77777777" w:rsidR="00746ACD" w:rsidRDefault="00746ACD">
            <w:pPr>
              <w:contextualSpacing w:val="0"/>
            </w:pPr>
          </w:p>
          <w:p w14:paraId="0DAC93CD" w14:textId="77777777" w:rsidR="00746ACD" w:rsidRDefault="00746ACD">
            <w:pPr>
              <w:contextualSpacing w:val="0"/>
            </w:pPr>
          </w:p>
          <w:p w14:paraId="30AEE1A3" w14:textId="77777777" w:rsidR="00746ACD" w:rsidRDefault="00746ACD">
            <w:pPr>
              <w:contextualSpacing w:val="0"/>
            </w:pPr>
          </w:p>
          <w:p w14:paraId="4012EC9A" w14:textId="77777777" w:rsidR="00746ACD" w:rsidRDefault="00746ACD">
            <w:pPr>
              <w:contextualSpacing w:val="0"/>
            </w:pPr>
          </w:p>
          <w:p w14:paraId="310BA73D" w14:textId="77777777" w:rsidR="00746ACD" w:rsidRDefault="00746ACD">
            <w:pPr>
              <w:contextualSpacing w:val="0"/>
            </w:pPr>
          </w:p>
          <w:p w14:paraId="271B9A17" w14:textId="77777777" w:rsidR="00746ACD" w:rsidRDefault="00746ACD">
            <w:pPr>
              <w:contextualSpacing w:val="0"/>
            </w:pPr>
          </w:p>
          <w:p w14:paraId="68F33068" w14:textId="77777777" w:rsidR="00746ACD" w:rsidRDefault="00746ACD">
            <w:pPr>
              <w:contextualSpacing w:val="0"/>
            </w:pPr>
          </w:p>
          <w:p w14:paraId="5494EDA2" w14:textId="77777777" w:rsidR="00746ACD" w:rsidRDefault="00746ACD">
            <w:pPr>
              <w:contextualSpacing w:val="0"/>
            </w:pPr>
          </w:p>
          <w:p w14:paraId="706D303F" w14:textId="77777777" w:rsidR="00746ACD" w:rsidRDefault="00746ACD">
            <w:pPr>
              <w:contextualSpacing w:val="0"/>
            </w:pPr>
          </w:p>
          <w:p w14:paraId="27E0DD45" w14:textId="77777777" w:rsidR="00746ACD" w:rsidRDefault="00746ACD">
            <w:pPr>
              <w:contextualSpacing w:val="0"/>
            </w:pPr>
          </w:p>
          <w:p w14:paraId="7895679F" w14:textId="77777777" w:rsidR="00746ACD" w:rsidRDefault="00746ACD">
            <w:pPr>
              <w:contextualSpacing w:val="0"/>
            </w:pPr>
          </w:p>
          <w:p w14:paraId="16B52A83" w14:textId="77777777" w:rsidR="00746ACD" w:rsidRDefault="00746ACD">
            <w:pPr>
              <w:contextualSpacing w:val="0"/>
            </w:pPr>
          </w:p>
          <w:p w14:paraId="3F2C9EDC" w14:textId="77777777" w:rsidR="00746ACD" w:rsidRDefault="00746ACD">
            <w:pPr>
              <w:contextualSpacing w:val="0"/>
            </w:pPr>
          </w:p>
          <w:p w14:paraId="2DD72B66" w14:textId="77777777" w:rsidR="00746ACD" w:rsidRDefault="00746ACD">
            <w:pPr>
              <w:contextualSpacing w:val="0"/>
            </w:pPr>
          </w:p>
          <w:p w14:paraId="32A8BADA" w14:textId="77777777" w:rsidR="00746ACD" w:rsidRDefault="00746ACD">
            <w:pPr>
              <w:contextualSpacing w:val="0"/>
            </w:pPr>
          </w:p>
          <w:p w14:paraId="0E150C06" w14:textId="77777777" w:rsidR="00746ACD" w:rsidRDefault="00746ACD">
            <w:pPr>
              <w:contextualSpacing w:val="0"/>
            </w:pPr>
          </w:p>
          <w:p w14:paraId="587AF8F3" w14:textId="77777777" w:rsidR="00746ACD" w:rsidRDefault="00746ACD">
            <w:pPr>
              <w:contextualSpacing w:val="0"/>
            </w:pPr>
          </w:p>
          <w:p w14:paraId="00AD7A04" w14:textId="77777777" w:rsidR="00746ACD" w:rsidRDefault="00746ACD">
            <w:pPr>
              <w:contextualSpacing w:val="0"/>
            </w:pPr>
          </w:p>
          <w:p w14:paraId="1A2EA8F9" w14:textId="77777777" w:rsidR="00746ACD" w:rsidRDefault="00746ACD">
            <w:pPr>
              <w:contextualSpacing w:val="0"/>
            </w:pPr>
          </w:p>
          <w:p w14:paraId="0B1510CF" w14:textId="77777777" w:rsidR="00746ACD" w:rsidRDefault="00746ACD">
            <w:pPr>
              <w:contextualSpacing w:val="0"/>
            </w:pPr>
          </w:p>
          <w:p w14:paraId="42328497" w14:textId="77777777" w:rsidR="00746ACD" w:rsidRDefault="00746ACD">
            <w:pPr>
              <w:contextualSpacing w:val="0"/>
            </w:pPr>
          </w:p>
          <w:p w14:paraId="27157D92" w14:textId="77777777" w:rsidR="00746ACD" w:rsidRDefault="00746ACD">
            <w:pPr>
              <w:contextualSpacing w:val="0"/>
            </w:pPr>
          </w:p>
          <w:p w14:paraId="7E7F0AA0" w14:textId="77777777" w:rsidR="00746ACD" w:rsidRDefault="00746ACD">
            <w:pPr>
              <w:contextualSpacing w:val="0"/>
            </w:pPr>
          </w:p>
          <w:p w14:paraId="6AC78BFE" w14:textId="7D8495BA" w:rsidR="00746ACD" w:rsidRDefault="00D328C7">
            <w:pPr>
              <w:ind w:right="38"/>
              <w:contextualSpacing w:val="0"/>
            </w:pPr>
            <w:r>
              <w:rPr>
                <w:rFonts w:ascii="Arial" w:eastAsia="Arial" w:hAnsi="Arial" w:cs="Arial"/>
                <w:sz w:val="18"/>
                <w:szCs w:val="18"/>
              </w:rPr>
              <w:t>Simuliacija</w:t>
            </w:r>
            <w:r w:rsidR="00084E5B">
              <w:rPr>
                <w:rFonts w:ascii="Arial" w:eastAsia="Arial" w:hAnsi="Arial" w:cs="Arial"/>
                <w:sz w:val="18"/>
                <w:szCs w:val="18"/>
              </w:rPr>
              <w:t xml:space="preserve">: </w:t>
            </w:r>
            <w:r>
              <w:rPr>
                <w:rFonts w:ascii="Arial" w:eastAsia="Arial" w:hAnsi="Arial" w:cs="Arial"/>
                <w:sz w:val="18"/>
                <w:szCs w:val="18"/>
              </w:rPr>
              <w:t>dokumento rengimas</w:t>
            </w:r>
          </w:p>
        </w:tc>
        <w:tc>
          <w:tcPr>
            <w:tcW w:w="1984" w:type="dxa"/>
            <w:tcBorders>
              <w:left w:val="single" w:sz="4" w:space="0" w:color="000000"/>
            </w:tcBorders>
          </w:tcPr>
          <w:p w14:paraId="04527076" w14:textId="77777777" w:rsidR="00746ACD" w:rsidRDefault="00746ACD">
            <w:pPr>
              <w:contextualSpacing w:val="0"/>
            </w:pPr>
          </w:p>
          <w:p w14:paraId="69B1029B" w14:textId="77777777" w:rsidR="00746ACD" w:rsidRDefault="002C7952">
            <w:pPr>
              <w:contextualSpacing w:val="0"/>
            </w:pPr>
            <w:hyperlink r:id="rId8">
              <w:r w:rsidR="00D328C7">
                <w:rPr>
                  <w:rFonts w:ascii="Arial" w:eastAsia="Arial" w:hAnsi="Arial" w:cs="Arial"/>
                  <w:color w:val="1155CC"/>
                  <w:sz w:val="18"/>
                  <w:szCs w:val="18"/>
                  <w:u w:val="single"/>
                </w:rPr>
                <w:t>Skirtingų šalių piliečiai pasakoja, kodėl balsuoja EP rinkimuose</w:t>
              </w:r>
            </w:hyperlink>
            <w:hyperlink r:id="rId9"/>
          </w:p>
          <w:p w14:paraId="46BDE6CD" w14:textId="77777777" w:rsidR="00746ACD" w:rsidRDefault="002C7952">
            <w:pPr>
              <w:contextualSpacing w:val="0"/>
            </w:pPr>
            <w:hyperlink r:id="rId10"/>
          </w:p>
          <w:p w14:paraId="7E4C0EED" w14:textId="77777777" w:rsidR="00746ACD" w:rsidRDefault="002C7952">
            <w:pPr>
              <w:contextualSpacing w:val="0"/>
            </w:pPr>
            <w:hyperlink r:id="rId11"/>
          </w:p>
          <w:p w14:paraId="46E58CBD" w14:textId="77777777" w:rsidR="00746ACD" w:rsidRDefault="002C7952">
            <w:pPr>
              <w:contextualSpacing w:val="0"/>
            </w:pPr>
            <w:hyperlink r:id="rId12"/>
          </w:p>
          <w:p w14:paraId="6F550533" w14:textId="77777777" w:rsidR="00746ACD" w:rsidRDefault="00746ACD">
            <w:pPr>
              <w:contextualSpacing w:val="0"/>
            </w:pPr>
          </w:p>
          <w:p w14:paraId="2BB56DDD" w14:textId="77777777" w:rsidR="00746ACD" w:rsidRDefault="00746ACD">
            <w:pPr>
              <w:contextualSpacing w:val="0"/>
            </w:pPr>
          </w:p>
          <w:p w14:paraId="6A448655" w14:textId="77777777" w:rsidR="00746ACD" w:rsidRDefault="00746ACD">
            <w:pPr>
              <w:contextualSpacing w:val="0"/>
            </w:pPr>
          </w:p>
          <w:p w14:paraId="61E25CEB" w14:textId="77777777" w:rsidR="00746ACD" w:rsidRDefault="00746ACD">
            <w:pPr>
              <w:contextualSpacing w:val="0"/>
            </w:pPr>
          </w:p>
          <w:p w14:paraId="44138EBE" w14:textId="77777777" w:rsidR="00746ACD" w:rsidRDefault="00746ACD">
            <w:pPr>
              <w:contextualSpacing w:val="0"/>
            </w:pPr>
          </w:p>
          <w:p w14:paraId="3D57F407" w14:textId="15DD49BA" w:rsidR="00746ACD" w:rsidRDefault="00D328C7">
            <w:pPr>
              <w:contextualSpacing w:val="0"/>
            </w:pPr>
            <w:r>
              <w:rPr>
                <w:rFonts w:ascii="Arial" w:eastAsia="Arial" w:hAnsi="Arial" w:cs="Arial"/>
                <w:sz w:val="18"/>
                <w:szCs w:val="18"/>
              </w:rPr>
              <w:t xml:space="preserve">Užduotis </w:t>
            </w:r>
            <w:r w:rsidR="00615B56">
              <w:rPr>
                <w:rFonts w:ascii="Arial" w:eastAsia="Arial" w:hAnsi="Arial" w:cs="Arial"/>
                <w:sz w:val="18"/>
                <w:szCs w:val="18"/>
              </w:rPr>
              <w:t>„</w:t>
            </w:r>
            <w:r>
              <w:rPr>
                <w:rFonts w:ascii="Arial" w:eastAsia="Arial" w:hAnsi="Arial" w:cs="Arial"/>
                <w:sz w:val="18"/>
                <w:szCs w:val="18"/>
              </w:rPr>
              <w:t>Kandidatų sąrašas</w:t>
            </w:r>
            <w:r w:rsidR="00615B56">
              <w:rPr>
                <w:rFonts w:ascii="Arial" w:eastAsia="Arial" w:hAnsi="Arial" w:cs="Arial"/>
                <w:sz w:val="18"/>
                <w:szCs w:val="18"/>
              </w:rPr>
              <w:t>“</w:t>
            </w:r>
          </w:p>
          <w:p w14:paraId="723984AF" w14:textId="0049CA23" w:rsidR="00746ACD" w:rsidRDefault="00D328C7">
            <w:pPr>
              <w:contextualSpacing w:val="0"/>
            </w:pPr>
            <w:r>
              <w:rPr>
                <w:rFonts w:ascii="Arial" w:eastAsia="Arial" w:hAnsi="Arial" w:cs="Arial"/>
                <w:sz w:val="18"/>
                <w:szCs w:val="18"/>
              </w:rPr>
              <w:t xml:space="preserve">Priedas </w:t>
            </w:r>
            <w:r w:rsidR="00615B56">
              <w:rPr>
                <w:rFonts w:ascii="Arial" w:eastAsia="Arial" w:hAnsi="Arial" w:cs="Arial"/>
                <w:sz w:val="18"/>
                <w:szCs w:val="18"/>
              </w:rPr>
              <w:t>„</w:t>
            </w:r>
            <w:r>
              <w:rPr>
                <w:rFonts w:ascii="Arial" w:eastAsia="Arial" w:hAnsi="Arial" w:cs="Arial"/>
                <w:sz w:val="18"/>
                <w:szCs w:val="18"/>
              </w:rPr>
              <w:t xml:space="preserve">Kandidatų </w:t>
            </w:r>
            <w:r>
              <w:rPr>
                <w:rFonts w:ascii="Arial" w:eastAsia="Arial" w:hAnsi="Arial" w:cs="Arial"/>
                <w:sz w:val="18"/>
                <w:szCs w:val="18"/>
              </w:rPr>
              <w:lastRenderedPageBreak/>
              <w:t>programos</w:t>
            </w:r>
            <w:r w:rsidR="001111D5">
              <w:rPr>
                <w:rFonts w:ascii="Arial" w:eastAsia="Arial" w:hAnsi="Arial" w:cs="Arial"/>
                <w:sz w:val="18"/>
                <w:szCs w:val="18"/>
              </w:rPr>
              <w:t>“</w:t>
            </w:r>
          </w:p>
          <w:p w14:paraId="23A42D1B" w14:textId="77777777" w:rsidR="00746ACD" w:rsidRDefault="00D328C7">
            <w:pPr>
              <w:contextualSpacing w:val="0"/>
            </w:pPr>
            <w:r>
              <w:rPr>
                <w:rFonts w:ascii="Arial" w:eastAsia="Arial" w:hAnsi="Arial" w:cs="Arial"/>
                <w:sz w:val="18"/>
                <w:szCs w:val="18"/>
              </w:rPr>
              <w:t>Vaizdo siužetas apie keistus kandidatų į Seimą priešrinkiminius įsipareigojimus 2016</w:t>
            </w:r>
            <w:r w:rsidR="001111D5">
              <w:rPr>
                <w:rFonts w:ascii="Arial" w:eastAsia="Arial" w:hAnsi="Arial" w:cs="Arial"/>
                <w:sz w:val="18"/>
                <w:szCs w:val="18"/>
              </w:rPr>
              <w:t xml:space="preserve"> m.</w:t>
            </w:r>
          </w:p>
          <w:p w14:paraId="6C631E47" w14:textId="44719AA3" w:rsidR="00746ACD" w:rsidRDefault="00D328C7">
            <w:pPr>
              <w:contextualSpacing w:val="0"/>
            </w:pPr>
            <w:r>
              <w:rPr>
                <w:rFonts w:ascii="Arial" w:eastAsia="Arial" w:hAnsi="Arial" w:cs="Arial"/>
                <w:sz w:val="18"/>
                <w:szCs w:val="18"/>
              </w:rPr>
              <w:t>Kandidatų į Seimą</w:t>
            </w:r>
            <w:hyperlink r:id="rId13">
              <w:r>
                <w:rPr>
                  <w:rFonts w:ascii="Arial" w:eastAsia="Arial" w:hAnsi="Arial" w:cs="Arial"/>
                  <w:color w:val="1155CC"/>
                  <w:sz w:val="18"/>
                  <w:szCs w:val="18"/>
                  <w:u w:val="single"/>
                </w:rPr>
                <w:t xml:space="preserve"> pa</w:t>
              </w:r>
              <w:r w:rsidR="00EB1F82">
                <w:rPr>
                  <w:rFonts w:ascii="Arial" w:eastAsia="Arial" w:hAnsi="Arial" w:cs="Arial"/>
                  <w:color w:val="1155CC"/>
                  <w:sz w:val="18"/>
                  <w:szCs w:val="18"/>
                  <w:u w:val="single"/>
                </w:rPr>
                <w:t>sisakymai</w:t>
              </w:r>
            </w:hyperlink>
            <w:r w:rsidR="00EB1F82">
              <w:t xml:space="preserve"> 2</w:t>
            </w:r>
            <w:r w:rsidR="00EB1F82">
              <w:rPr>
                <w:rFonts w:ascii="Arial" w:eastAsia="Arial" w:hAnsi="Arial" w:cs="Arial"/>
                <w:sz w:val="18"/>
                <w:szCs w:val="18"/>
              </w:rPr>
              <w:t xml:space="preserve">016 </w:t>
            </w:r>
            <w:r w:rsidR="001111D5">
              <w:rPr>
                <w:rFonts w:ascii="Arial" w:eastAsia="Arial" w:hAnsi="Arial" w:cs="Arial"/>
                <w:sz w:val="18"/>
                <w:szCs w:val="18"/>
              </w:rPr>
              <w:t>m.</w:t>
            </w:r>
          </w:p>
          <w:p w14:paraId="318D6FD9" w14:textId="06904223" w:rsidR="00746ACD" w:rsidRDefault="002C7952">
            <w:pPr>
              <w:contextualSpacing w:val="0"/>
            </w:pPr>
            <w:hyperlink r:id="rId14">
              <w:r w:rsidR="00D328C7">
                <w:rPr>
                  <w:rFonts w:ascii="Arial" w:eastAsia="Arial" w:hAnsi="Arial" w:cs="Arial"/>
                  <w:color w:val="1155CC"/>
                  <w:sz w:val="18"/>
                  <w:szCs w:val="18"/>
                  <w:u w:val="single"/>
                </w:rPr>
                <w:t xml:space="preserve">Filmukas </w:t>
              </w:r>
            </w:hyperlink>
            <w:r w:rsidR="00EB1F82">
              <w:rPr>
                <w:rFonts w:ascii="Arial" w:eastAsia="Arial" w:hAnsi="Arial" w:cs="Arial"/>
                <w:color w:val="1155CC"/>
                <w:sz w:val="18"/>
                <w:szCs w:val="18"/>
                <w:u w:val="single"/>
              </w:rPr>
              <w:t>a</w:t>
            </w:r>
            <w:r w:rsidR="001111D5">
              <w:rPr>
                <w:rFonts w:ascii="Arial" w:eastAsia="Arial" w:hAnsi="Arial" w:cs="Arial"/>
                <w:color w:val="1155CC"/>
                <w:sz w:val="18"/>
                <w:szCs w:val="18"/>
                <w:u w:val="single"/>
              </w:rPr>
              <w:t xml:space="preserve">pie tai, </w:t>
            </w:r>
            <w:r w:rsidR="00D328C7">
              <w:rPr>
                <w:rFonts w:ascii="Arial" w:eastAsia="Arial" w:hAnsi="Arial" w:cs="Arial"/>
                <w:sz w:val="18"/>
                <w:szCs w:val="18"/>
              </w:rPr>
              <w:t>kaip N. Farage paneigia prieš rinkimus duotus pažadus</w:t>
            </w:r>
          </w:p>
          <w:p w14:paraId="1A089A99" w14:textId="7F362037" w:rsidR="00746ACD" w:rsidRDefault="002C7952">
            <w:pPr>
              <w:contextualSpacing w:val="0"/>
            </w:pPr>
            <w:hyperlink r:id="rId15">
              <w:r w:rsidR="00D328C7">
                <w:rPr>
                  <w:rFonts w:ascii="Arial" w:eastAsia="Arial" w:hAnsi="Arial" w:cs="Arial"/>
                  <w:color w:val="1155CC"/>
                  <w:sz w:val="18"/>
                  <w:szCs w:val="18"/>
                  <w:u w:val="single"/>
                </w:rPr>
                <w:t xml:space="preserve">Britai kitą rytą po </w:t>
              </w:r>
              <w:r w:rsidR="001111D5" w:rsidRPr="002C28C3">
                <w:rPr>
                  <w:rFonts w:ascii="Arial" w:eastAsia="Arial" w:hAnsi="Arial" w:cs="Arial"/>
                  <w:i/>
                  <w:color w:val="1155CC"/>
                  <w:sz w:val="18"/>
                  <w:szCs w:val="18"/>
                  <w:u w:val="single"/>
                </w:rPr>
                <w:t>B</w:t>
              </w:r>
              <w:r w:rsidR="00D328C7" w:rsidRPr="002C28C3">
                <w:rPr>
                  <w:rFonts w:ascii="Arial" w:eastAsia="Arial" w:hAnsi="Arial" w:cs="Arial"/>
                  <w:i/>
                  <w:color w:val="1155CC"/>
                  <w:sz w:val="18"/>
                  <w:szCs w:val="18"/>
                  <w:u w:val="single"/>
                </w:rPr>
                <w:t>rexit</w:t>
              </w:r>
            </w:hyperlink>
            <w:r w:rsidR="00D328C7">
              <w:rPr>
                <w:rFonts w:ascii="Arial" w:eastAsia="Arial" w:hAnsi="Arial" w:cs="Arial"/>
                <w:sz w:val="18"/>
                <w:szCs w:val="18"/>
              </w:rPr>
              <w:t xml:space="preserve"> </w:t>
            </w:r>
            <w:r w:rsidR="001111D5">
              <w:rPr>
                <w:rFonts w:ascii="Arial" w:eastAsia="Arial" w:hAnsi="Arial" w:cs="Arial"/>
                <w:sz w:val="18"/>
                <w:szCs w:val="18"/>
              </w:rPr>
              <w:t>–</w:t>
            </w:r>
            <w:r w:rsidR="00D328C7">
              <w:rPr>
                <w:rFonts w:ascii="Arial" w:eastAsia="Arial" w:hAnsi="Arial" w:cs="Arial"/>
                <w:sz w:val="18"/>
                <w:szCs w:val="18"/>
              </w:rPr>
              <w:t xml:space="preserve"> </w:t>
            </w:r>
            <w:r w:rsidR="00D328C7" w:rsidRPr="002C28C3">
              <w:rPr>
                <w:rFonts w:ascii="Arial" w:eastAsia="Arial" w:hAnsi="Arial" w:cs="Arial"/>
                <w:i/>
                <w:sz w:val="18"/>
                <w:szCs w:val="18"/>
              </w:rPr>
              <w:t>regrexit</w:t>
            </w:r>
          </w:p>
          <w:p w14:paraId="571F8CFD" w14:textId="77777777" w:rsidR="00746ACD" w:rsidRDefault="002C7952">
            <w:pPr>
              <w:contextualSpacing w:val="0"/>
            </w:pPr>
            <w:hyperlink r:id="rId16"/>
          </w:p>
          <w:p w14:paraId="7070A298" w14:textId="77777777" w:rsidR="00746ACD" w:rsidRDefault="002C7952">
            <w:pPr>
              <w:contextualSpacing w:val="0"/>
            </w:pPr>
            <w:hyperlink r:id="rId17">
              <w:r w:rsidR="00D328C7">
                <w:rPr>
                  <w:rFonts w:ascii="Arial" w:eastAsia="Arial" w:hAnsi="Arial" w:cs="Arial"/>
                  <w:color w:val="1155CC"/>
                  <w:sz w:val="18"/>
                  <w:szCs w:val="18"/>
                </w:rPr>
                <w:t>Piliečių iniciatyvos tinklalapis</w:t>
              </w:r>
            </w:hyperlink>
            <w:hyperlink r:id="rId18"/>
          </w:p>
          <w:p w14:paraId="2C1A9582" w14:textId="77777777" w:rsidR="00746ACD" w:rsidRDefault="002C7952">
            <w:pPr>
              <w:contextualSpacing w:val="0"/>
            </w:pPr>
            <w:hyperlink r:id="rId19"/>
          </w:p>
          <w:p w14:paraId="12E67279" w14:textId="5A7EDC4F" w:rsidR="00746ACD" w:rsidRDefault="00D328C7">
            <w:pPr>
              <w:contextualSpacing w:val="0"/>
            </w:pPr>
            <w:r>
              <w:rPr>
                <w:rFonts w:ascii="Arial" w:eastAsia="Arial" w:hAnsi="Arial" w:cs="Arial"/>
                <w:color w:val="1155CC"/>
                <w:sz w:val="18"/>
                <w:szCs w:val="18"/>
                <w:u w:val="single"/>
              </w:rPr>
              <w:t xml:space="preserve">Filmukas apie </w:t>
            </w:r>
            <w:hyperlink r:id="rId20">
              <w:r w:rsidR="001111D5">
                <w:rPr>
                  <w:rFonts w:ascii="Arial" w:eastAsia="Arial" w:hAnsi="Arial" w:cs="Arial"/>
                  <w:color w:val="1155CC"/>
                  <w:sz w:val="18"/>
                  <w:szCs w:val="18"/>
                </w:rPr>
                <w:t>p</w:t>
              </w:r>
              <w:r>
                <w:rPr>
                  <w:rFonts w:ascii="Arial" w:eastAsia="Arial" w:hAnsi="Arial" w:cs="Arial"/>
                  <w:color w:val="1155CC"/>
                  <w:sz w:val="18"/>
                  <w:szCs w:val="18"/>
                </w:rPr>
                <w:t>iliečių iniciatyvą</w:t>
              </w:r>
            </w:hyperlink>
            <w:hyperlink r:id="rId21"/>
          </w:p>
          <w:p w14:paraId="2DC2420F" w14:textId="77777777" w:rsidR="00746ACD" w:rsidRDefault="002C7952">
            <w:pPr>
              <w:contextualSpacing w:val="0"/>
            </w:pPr>
            <w:hyperlink r:id="rId22"/>
          </w:p>
          <w:p w14:paraId="106CF279" w14:textId="77777777" w:rsidR="00746ACD" w:rsidRDefault="002C7952">
            <w:pPr>
              <w:contextualSpacing w:val="0"/>
            </w:pPr>
            <w:hyperlink r:id="rId23">
              <w:r w:rsidR="00D328C7">
                <w:rPr>
                  <w:rFonts w:ascii="Arial" w:eastAsia="Arial" w:hAnsi="Arial" w:cs="Arial"/>
                  <w:color w:val="1155CC"/>
                  <w:sz w:val="18"/>
                  <w:szCs w:val="18"/>
                  <w:u w:val="single"/>
                </w:rPr>
                <w:t>Piliečių iniciatyvos procedūra</w:t>
              </w:r>
            </w:hyperlink>
            <w:hyperlink r:id="rId24"/>
          </w:p>
          <w:p w14:paraId="3E9EC833" w14:textId="77777777" w:rsidR="00746ACD" w:rsidRDefault="002C7952">
            <w:pPr>
              <w:contextualSpacing w:val="0"/>
            </w:pPr>
            <w:hyperlink r:id="rId25"/>
          </w:p>
          <w:p w14:paraId="6C7327DD" w14:textId="77777777" w:rsidR="00746ACD" w:rsidRDefault="00D328C7">
            <w:pPr>
              <w:contextualSpacing w:val="0"/>
            </w:pPr>
            <w:r>
              <w:rPr>
                <w:rFonts w:ascii="Arial" w:eastAsia="Arial" w:hAnsi="Arial" w:cs="Arial"/>
                <w:color w:val="1155CC"/>
                <w:sz w:val="18"/>
                <w:szCs w:val="18"/>
                <w:u w:val="single"/>
              </w:rPr>
              <w:t xml:space="preserve">Filmukas apie </w:t>
            </w:r>
            <w:hyperlink r:id="rId26">
              <w:r>
                <w:rPr>
                  <w:rFonts w:ascii="Arial" w:eastAsia="Arial" w:hAnsi="Arial" w:cs="Arial"/>
                  <w:color w:val="1155CC"/>
                  <w:sz w:val="18"/>
                  <w:szCs w:val="18"/>
                  <w:u w:val="single"/>
                </w:rPr>
                <w:t>peticijos rengimą</w:t>
              </w:r>
            </w:hyperlink>
            <w:hyperlink r:id="rId27"/>
          </w:p>
          <w:p w14:paraId="18CD333D" w14:textId="77777777" w:rsidR="00746ACD" w:rsidRDefault="002C7952">
            <w:pPr>
              <w:contextualSpacing w:val="0"/>
            </w:pPr>
            <w:hyperlink r:id="rId28"/>
          </w:p>
          <w:p w14:paraId="133358A5" w14:textId="77777777" w:rsidR="00746ACD" w:rsidRDefault="00D328C7">
            <w:pPr>
              <w:contextualSpacing w:val="0"/>
            </w:pPr>
            <w:r>
              <w:rPr>
                <w:rFonts w:ascii="Arial" w:eastAsia="Arial" w:hAnsi="Arial" w:cs="Arial"/>
                <w:color w:val="1155CC"/>
                <w:sz w:val="18"/>
                <w:szCs w:val="18"/>
                <w:u w:val="single"/>
              </w:rPr>
              <w:t xml:space="preserve">Peticijos pavyzdys </w:t>
            </w:r>
            <w:hyperlink r:id="rId29">
              <w:r>
                <w:rPr>
                  <w:rFonts w:ascii="Arial" w:eastAsia="Arial" w:hAnsi="Arial" w:cs="Arial"/>
                  <w:color w:val="1155CC"/>
                  <w:sz w:val="18"/>
                  <w:szCs w:val="18"/>
                  <w:u w:val="single"/>
                </w:rPr>
                <w:t>dėl valų kalbos</w:t>
              </w:r>
            </w:hyperlink>
            <w:r>
              <w:rPr>
                <w:rFonts w:ascii="Arial" w:eastAsia="Arial" w:hAnsi="Arial" w:cs="Arial"/>
                <w:color w:val="1155CC"/>
                <w:sz w:val="18"/>
                <w:szCs w:val="18"/>
                <w:u w:val="single"/>
              </w:rPr>
              <w:t>,</w:t>
            </w:r>
            <w:hyperlink r:id="rId30">
              <w:r>
                <w:rPr>
                  <w:rFonts w:ascii="Arial" w:eastAsia="Arial" w:hAnsi="Arial" w:cs="Arial"/>
                  <w:color w:val="1155CC"/>
                  <w:sz w:val="18"/>
                  <w:szCs w:val="18"/>
                  <w:u w:val="single"/>
                </w:rPr>
                <w:t xml:space="preserve"> dėl diplomo pripažinimo</w:t>
              </w:r>
            </w:hyperlink>
            <w:hyperlink r:id="rId31"/>
          </w:p>
          <w:p w14:paraId="33DC6F3C" w14:textId="77777777" w:rsidR="00746ACD" w:rsidRDefault="002C7952">
            <w:pPr>
              <w:contextualSpacing w:val="0"/>
            </w:pPr>
            <w:hyperlink r:id="rId32"/>
          </w:p>
          <w:p w14:paraId="2AA41A9A" w14:textId="78B01B3F" w:rsidR="00746ACD" w:rsidRDefault="00D328C7">
            <w:pPr>
              <w:contextualSpacing w:val="0"/>
            </w:pPr>
            <w:r>
              <w:rPr>
                <w:rFonts w:ascii="Arial" w:eastAsia="Arial" w:hAnsi="Arial" w:cs="Arial"/>
                <w:color w:val="1155CC"/>
                <w:sz w:val="18"/>
                <w:szCs w:val="18"/>
                <w:u w:val="single"/>
              </w:rPr>
              <w:t xml:space="preserve">Priedas </w:t>
            </w:r>
            <w:r w:rsidR="00E16DB8">
              <w:rPr>
                <w:rFonts w:ascii="Arial" w:eastAsia="Arial" w:hAnsi="Arial" w:cs="Arial"/>
                <w:color w:val="1155CC"/>
                <w:sz w:val="18"/>
                <w:szCs w:val="18"/>
                <w:u w:val="single"/>
              </w:rPr>
              <w:t>„</w:t>
            </w:r>
            <w:r>
              <w:rPr>
                <w:rFonts w:ascii="Arial" w:eastAsia="Arial" w:hAnsi="Arial" w:cs="Arial"/>
                <w:color w:val="1155CC"/>
                <w:sz w:val="18"/>
                <w:szCs w:val="18"/>
                <w:u w:val="single"/>
              </w:rPr>
              <w:t>Peticijos rengimas</w:t>
            </w:r>
            <w:r w:rsidR="00E16DB8">
              <w:rPr>
                <w:rFonts w:ascii="Arial" w:eastAsia="Arial" w:hAnsi="Arial" w:cs="Arial"/>
                <w:color w:val="1155CC"/>
                <w:sz w:val="18"/>
                <w:szCs w:val="18"/>
                <w:u w:val="single"/>
              </w:rPr>
              <w:t>“</w:t>
            </w:r>
          </w:p>
        </w:tc>
      </w:tr>
      <w:tr w:rsidR="002C28C3" w14:paraId="126A0412" w14:textId="77777777" w:rsidTr="002C28C3">
        <w:trPr>
          <w:trHeight w:val="2453"/>
        </w:trPr>
        <w:tc>
          <w:tcPr>
            <w:tcW w:w="1461" w:type="dxa"/>
            <w:tcBorders>
              <w:right w:val="single" w:sz="4" w:space="0" w:color="000000"/>
            </w:tcBorders>
          </w:tcPr>
          <w:p w14:paraId="53F4D940" w14:textId="77777777" w:rsidR="002C28C3" w:rsidRDefault="002C28C3">
            <w:pPr>
              <w:contextualSpacing w:val="0"/>
            </w:pPr>
            <w:r>
              <w:rPr>
                <w:rFonts w:ascii="Arial" w:eastAsia="Arial" w:hAnsi="Arial" w:cs="Arial"/>
                <w:b/>
                <w:sz w:val="18"/>
                <w:szCs w:val="18"/>
              </w:rPr>
              <w:lastRenderedPageBreak/>
              <w:t>Įtvirtinimas</w:t>
            </w:r>
          </w:p>
        </w:tc>
        <w:tc>
          <w:tcPr>
            <w:tcW w:w="9819" w:type="dxa"/>
            <w:tcBorders>
              <w:left w:val="single" w:sz="4" w:space="0" w:color="000000"/>
              <w:right w:val="single" w:sz="4" w:space="0" w:color="000000"/>
            </w:tcBorders>
          </w:tcPr>
          <w:p w14:paraId="733F5D77" w14:textId="528E90DE" w:rsidR="002C28C3" w:rsidRDefault="002C28C3">
            <w:pPr>
              <w:contextualSpacing w:val="0"/>
              <w:jc w:val="both"/>
            </w:pPr>
            <w:r>
              <w:rPr>
                <w:rFonts w:ascii="Arial" w:eastAsia="Arial" w:hAnsi="Arial" w:cs="Arial"/>
                <w:b/>
                <w:sz w:val="18"/>
                <w:szCs w:val="18"/>
              </w:rPr>
              <w:t xml:space="preserve">1. </w:t>
            </w:r>
            <w:r w:rsidR="008D046B">
              <w:rPr>
                <w:rFonts w:ascii="Arial" w:eastAsia="Arial" w:hAnsi="Arial" w:cs="Arial"/>
                <w:b/>
                <w:sz w:val="18"/>
                <w:szCs w:val="18"/>
              </w:rPr>
              <w:t>Europos Parlamento narių darbas</w:t>
            </w:r>
            <w:r>
              <w:rPr>
                <w:rFonts w:ascii="Arial" w:eastAsia="Arial" w:hAnsi="Arial" w:cs="Arial"/>
                <w:b/>
                <w:sz w:val="18"/>
                <w:szCs w:val="18"/>
              </w:rPr>
              <w:t xml:space="preserve"> </w:t>
            </w:r>
          </w:p>
          <w:p w14:paraId="60F189AD" w14:textId="11A9130C" w:rsidR="002C28C3" w:rsidRDefault="002C28C3">
            <w:pPr>
              <w:contextualSpacing w:val="0"/>
              <w:jc w:val="both"/>
            </w:pPr>
            <w:r>
              <w:rPr>
                <w:rFonts w:ascii="Arial" w:eastAsia="Arial" w:hAnsi="Arial" w:cs="Arial"/>
                <w:sz w:val="18"/>
                <w:szCs w:val="18"/>
              </w:rPr>
              <w:t xml:space="preserve">Europos Parlamento nariai – tai mūsų atstovai ES. Mes juos išrinkome ir taip įgaliojome priimti sprendimus mūsų vardu. </w:t>
            </w:r>
            <w:r w:rsidR="008D046B">
              <w:rPr>
                <w:rFonts w:ascii="Arial" w:eastAsia="Arial" w:hAnsi="Arial" w:cs="Arial"/>
                <w:sz w:val="18"/>
                <w:szCs w:val="18"/>
              </w:rPr>
              <w:t xml:space="preserve">Kaip žinoti, koks jų darbas, kokiais klausimais jie domisi, ką daro Briuselyje ir Strasbūre? </w:t>
            </w:r>
            <w:r>
              <w:rPr>
                <w:rFonts w:ascii="Arial" w:eastAsia="Arial" w:hAnsi="Arial" w:cs="Arial"/>
                <w:sz w:val="18"/>
                <w:szCs w:val="18"/>
              </w:rPr>
              <w:t>Bendraudami su politikais ir nuolat stebėdami jų veiklą galime ne tik tai sužinoti, bet ir daryti įtaką priimamiems sprendimams.</w:t>
            </w:r>
          </w:p>
          <w:p w14:paraId="2D3B9DF8" w14:textId="04490059" w:rsidR="002C28C3" w:rsidRDefault="002C28C3">
            <w:pPr>
              <w:numPr>
                <w:ilvl w:val="0"/>
                <w:numId w:val="6"/>
              </w:numPr>
              <w:ind w:hanging="360"/>
              <w:jc w:val="both"/>
              <w:rPr>
                <w:rFonts w:ascii="Arial" w:eastAsia="Arial" w:hAnsi="Arial" w:cs="Arial"/>
                <w:sz w:val="18"/>
                <w:szCs w:val="18"/>
              </w:rPr>
            </w:pPr>
            <w:r>
              <w:rPr>
                <w:rFonts w:ascii="Arial" w:eastAsia="Arial" w:hAnsi="Arial" w:cs="Arial"/>
                <w:sz w:val="18"/>
                <w:szCs w:val="18"/>
              </w:rPr>
              <w:t xml:space="preserve">Mokiniai išreiškia savo nuomonę šiais klausimais: </w:t>
            </w:r>
            <w:r w:rsidR="008D046B">
              <w:rPr>
                <w:rFonts w:ascii="Arial" w:eastAsia="Arial" w:hAnsi="Arial" w:cs="Arial"/>
                <w:i/>
                <w:sz w:val="18"/>
                <w:szCs w:val="18"/>
              </w:rPr>
              <w:t xml:space="preserve">Ar EP narys </w:t>
            </w:r>
            <w:r>
              <w:rPr>
                <w:rFonts w:ascii="Arial" w:eastAsia="Arial" w:hAnsi="Arial" w:cs="Arial"/>
                <w:i/>
                <w:sz w:val="18"/>
                <w:szCs w:val="18"/>
              </w:rPr>
              <w:t xml:space="preserve">turėtų lankyti </w:t>
            </w:r>
            <w:r w:rsidR="008D046B">
              <w:rPr>
                <w:rFonts w:ascii="Arial" w:eastAsia="Arial" w:hAnsi="Arial" w:cs="Arial"/>
                <w:i/>
                <w:sz w:val="18"/>
                <w:szCs w:val="18"/>
              </w:rPr>
              <w:t xml:space="preserve">visus EP plenarinius ir komitetų posėdžius? </w:t>
            </w:r>
            <w:r>
              <w:rPr>
                <w:rFonts w:ascii="Arial" w:eastAsia="Arial" w:hAnsi="Arial" w:cs="Arial"/>
                <w:i/>
                <w:sz w:val="18"/>
                <w:szCs w:val="18"/>
              </w:rPr>
              <w:t>Kaip dažnai EP narys turėtų išsakyti savo poziciją, inicijuoti teisės aktų pasiūlymus?</w:t>
            </w:r>
            <w:r>
              <w:rPr>
                <w:rFonts w:ascii="Arial" w:eastAsia="Arial" w:hAnsi="Arial" w:cs="Arial"/>
                <w:sz w:val="18"/>
                <w:szCs w:val="18"/>
              </w:rPr>
              <w:t xml:space="preserve"> </w:t>
            </w:r>
            <w:r w:rsidR="008D046B" w:rsidRPr="008D046B">
              <w:rPr>
                <w:rFonts w:ascii="Arial" w:eastAsia="Arial" w:hAnsi="Arial" w:cs="Arial"/>
                <w:i/>
                <w:sz w:val="18"/>
                <w:szCs w:val="18"/>
              </w:rPr>
              <w:t>Kas yr</w:t>
            </w:r>
            <w:r w:rsidR="008D046B">
              <w:rPr>
                <w:rFonts w:ascii="Arial" w:eastAsia="Arial" w:hAnsi="Arial" w:cs="Arial"/>
                <w:i/>
                <w:sz w:val="18"/>
                <w:szCs w:val="18"/>
              </w:rPr>
              <w:t xml:space="preserve">a svarbiau – pasisakyti plenarinio posėdžio metu ar aktyviai dalyvauti svarstant teisės aktus komitetuose? </w:t>
            </w:r>
          </w:p>
          <w:p w14:paraId="6328110D" w14:textId="6D22A5C6" w:rsidR="002C28C3" w:rsidRDefault="002C28C3">
            <w:pPr>
              <w:numPr>
                <w:ilvl w:val="0"/>
                <w:numId w:val="6"/>
              </w:numPr>
              <w:ind w:hanging="360"/>
              <w:jc w:val="both"/>
              <w:rPr>
                <w:rFonts w:ascii="Arial" w:eastAsia="Arial" w:hAnsi="Arial" w:cs="Arial"/>
                <w:sz w:val="18"/>
                <w:szCs w:val="18"/>
              </w:rPr>
            </w:pPr>
            <w:r>
              <w:rPr>
                <w:rFonts w:ascii="Arial" w:eastAsia="Arial" w:hAnsi="Arial" w:cs="Arial"/>
                <w:sz w:val="18"/>
                <w:szCs w:val="18"/>
              </w:rPr>
              <w:t xml:space="preserve">Mokiniai </w:t>
            </w:r>
            <w:r w:rsidR="008D046B">
              <w:rPr>
                <w:rFonts w:ascii="Arial" w:eastAsia="Arial" w:hAnsi="Arial" w:cs="Arial"/>
                <w:sz w:val="18"/>
                <w:szCs w:val="18"/>
              </w:rPr>
              <w:t>išanalizuoja, kokiems komitetams priklauso Lietuvos EP nariai (</w:t>
            </w:r>
            <w:hyperlink r:id="rId33" w:history="1">
              <w:r w:rsidR="008D046B" w:rsidRPr="00715FB8">
                <w:rPr>
                  <w:rStyle w:val="Hipersaitas"/>
                  <w:rFonts w:ascii="Arial" w:eastAsia="Arial" w:hAnsi="Arial" w:cs="Arial"/>
                  <w:sz w:val="18"/>
                  <w:szCs w:val="18"/>
                </w:rPr>
                <w:t>www.europarl.europa.eu/meps</w:t>
              </w:r>
            </w:hyperlink>
            <w:r w:rsidR="008D046B">
              <w:rPr>
                <w:rFonts w:ascii="Arial" w:eastAsia="Arial" w:hAnsi="Arial" w:cs="Arial"/>
                <w:sz w:val="18"/>
                <w:szCs w:val="18"/>
              </w:rPr>
              <w:t>), kokiais klausimais domisi (iš EP narių tinklalapių ir FB paskyrų) ir analizuoja</w:t>
            </w:r>
            <w:r>
              <w:rPr>
                <w:rFonts w:ascii="Arial" w:eastAsia="Arial" w:hAnsi="Arial" w:cs="Arial"/>
                <w:sz w:val="18"/>
                <w:szCs w:val="18"/>
              </w:rPr>
              <w:t xml:space="preserve"> duomenis, pateiktus tinklalapyje </w:t>
            </w:r>
            <w:hyperlink r:id="rId34">
              <w:r>
                <w:rPr>
                  <w:rFonts w:ascii="Arial" w:eastAsia="Arial" w:hAnsi="Arial" w:cs="Arial"/>
                  <w:color w:val="1155CC"/>
                  <w:sz w:val="18"/>
                  <w:szCs w:val="18"/>
                  <w:u w:val="single"/>
                </w:rPr>
                <w:t>www.votewatch.eu</w:t>
              </w:r>
            </w:hyperlink>
            <w:r>
              <w:rPr>
                <w:rFonts w:ascii="Arial" w:eastAsia="Arial" w:hAnsi="Arial" w:cs="Arial"/>
                <w:sz w:val="18"/>
                <w:szCs w:val="18"/>
              </w:rPr>
              <w:t xml:space="preserve">. </w:t>
            </w:r>
          </w:p>
          <w:p w14:paraId="13231763" w14:textId="37D084D9" w:rsidR="002C28C3" w:rsidRDefault="002C28C3">
            <w:pPr>
              <w:contextualSpacing w:val="0"/>
              <w:jc w:val="both"/>
            </w:pPr>
            <w:r>
              <w:rPr>
                <w:rFonts w:ascii="Arial" w:eastAsia="Arial" w:hAnsi="Arial" w:cs="Arial"/>
                <w:sz w:val="18"/>
                <w:szCs w:val="18"/>
              </w:rPr>
              <w:t>Apibendrinant pabrėžiama piliečių, t. y. kiekvieno iš mūsų aktyvumo – balsavimo, politikų veiklos stebėsenos ir kitų iniciatyvų – svarba kuriant mūsų gyvenimą. Ar gali vienas ar net vienuolika politikų patys, be mūsų indėlio ir pagalbos, nuspręsti, kas mums svarbu?</w:t>
            </w:r>
          </w:p>
        </w:tc>
        <w:tc>
          <w:tcPr>
            <w:tcW w:w="1366" w:type="dxa"/>
            <w:tcBorders>
              <w:left w:val="single" w:sz="4" w:space="0" w:color="000000"/>
            </w:tcBorders>
          </w:tcPr>
          <w:p w14:paraId="4130ED9E" w14:textId="16D66C6F" w:rsidR="002C28C3" w:rsidRDefault="002C28C3">
            <w:pPr>
              <w:ind w:right="38"/>
              <w:contextualSpacing w:val="0"/>
            </w:pPr>
            <w:r>
              <w:t>Ana</w:t>
            </w:r>
            <w:r>
              <w:rPr>
                <w:rFonts w:ascii="Arial" w:eastAsia="Arial" w:hAnsi="Arial" w:cs="Arial"/>
                <w:sz w:val="18"/>
                <w:szCs w:val="18"/>
              </w:rPr>
              <w:t xml:space="preserve">lizė, </w:t>
            </w:r>
          </w:p>
          <w:p w14:paraId="0D189287" w14:textId="3B0A8B82" w:rsidR="002C28C3" w:rsidRDefault="002C28C3">
            <w:pPr>
              <w:ind w:right="38"/>
              <w:contextualSpacing w:val="0"/>
            </w:pPr>
            <w:r>
              <w:rPr>
                <w:rFonts w:ascii="Arial" w:eastAsia="Arial" w:hAnsi="Arial" w:cs="Arial"/>
                <w:sz w:val="18"/>
                <w:szCs w:val="18"/>
              </w:rPr>
              <w:t>darbas grupėmis</w:t>
            </w:r>
          </w:p>
        </w:tc>
        <w:tc>
          <w:tcPr>
            <w:tcW w:w="1984" w:type="dxa"/>
            <w:tcBorders>
              <w:left w:val="single" w:sz="4" w:space="0" w:color="000000"/>
            </w:tcBorders>
          </w:tcPr>
          <w:p w14:paraId="02BA0D81" w14:textId="77777777" w:rsidR="002C28C3" w:rsidRDefault="002C28C3">
            <w:pPr>
              <w:contextualSpacing w:val="0"/>
            </w:pPr>
          </w:p>
          <w:p w14:paraId="47C1CEBB" w14:textId="77777777" w:rsidR="002C28C3" w:rsidRDefault="002C28C3">
            <w:pPr>
              <w:contextualSpacing w:val="0"/>
            </w:pPr>
            <w:r>
              <w:rPr>
                <w:rFonts w:ascii="Arial" w:eastAsia="Arial" w:hAnsi="Arial" w:cs="Arial"/>
                <w:sz w:val="18"/>
                <w:szCs w:val="18"/>
              </w:rPr>
              <w:t>Užduotis „Ką veikia išrinktieji EP nariai iš Lietuvos?“</w:t>
            </w:r>
          </w:p>
          <w:p w14:paraId="3637B6BB" w14:textId="189DA105" w:rsidR="002C28C3" w:rsidRDefault="002C28C3" w:rsidP="00B72131"/>
        </w:tc>
      </w:tr>
      <w:tr w:rsidR="00746ACD" w14:paraId="20E03524" w14:textId="77777777" w:rsidTr="002C28C3">
        <w:trPr>
          <w:trHeight w:val="240"/>
        </w:trPr>
        <w:tc>
          <w:tcPr>
            <w:tcW w:w="14630" w:type="dxa"/>
            <w:gridSpan w:val="4"/>
            <w:shd w:val="clear" w:color="auto" w:fill="0A4999"/>
          </w:tcPr>
          <w:p w14:paraId="34EA703A" w14:textId="77777777" w:rsidR="00746ACD" w:rsidRDefault="00D328C7">
            <w:pPr>
              <w:tabs>
                <w:tab w:val="left" w:pos="2790"/>
              </w:tabs>
              <w:contextualSpacing w:val="0"/>
              <w:jc w:val="center"/>
            </w:pPr>
            <w:r>
              <w:rPr>
                <w:rFonts w:ascii="Arial" w:eastAsia="Arial" w:hAnsi="Arial" w:cs="Arial"/>
                <w:b/>
                <w:color w:val="FFFFFF"/>
                <w:sz w:val="18"/>
                <w:szCs w:val="18"/>
              </w:rPr>
              <w:t xml:space="preserve">2 PAMOKA </w:t>
            </w:r>
          </w:p>
        </w:tc>
      </w:tr>
      <w:tr w:rsidR="00746ACD" w14:paraId="64D17AEA" w14:textId="77777777" w:rsidTr="002C28C3">
        <w:trPr>
          <w:trHeight w:val="440"/>
        </w:trPr>
        <w:tc>
          <w:tcPr>
            <w:tcW w:w="1461" w:type="dxa"/>
            <w:tcBorders>
              <w:right w:val="single" w:sz="4" w:space="0" w:color="000000"/>
            </w:tcBorders>
          </w:tcPr>
          <w:p w14:paraId="54637846" w14:textId="77777777" w:rsidR="00746ACD" w:rsidRDefault="00D328C7">
            <w:pPr>
              <w:contextualSpacing w:val="0"/>
            </w:pPr>
            <w:r>
              <w:rPr>
                <w:rFonts w:ascii="Arial" w:eastAsia="Arial" w:hAnsi="Arial" w:cs="Arial"/>
                <w:b/>
                <w:sz w:val="18"/>
                <w:szCs w:val="18"/>
              </w:rPr>
              <w:t>Sužadinimas</w:t>
            </w:r>
          </w:p>
        </w:tc>
        <w:tc>
          <w:tcPr>
            <w:tcW w:w="9819" w:type="dxa"/>
            <w:tcBorders>
              <w:left w:val="single" w:sz="4" w:space="0" w:color="000000"/>
              <w:right w:val="single" w:sz="4" w:space="0" w:color="000000"/>
            </w:tcBorders>
          </w:tcPr>
          <w:p w14:paraId="0709F93D" w14:textId="4DE9FD35" w:rsidR="00746ACD" w:rsidRPr="002C28C3" w:rsidRDefault="00D328C7">
            <w:pPr>
              <w:contextualSpacing w:val="0"/>
              <w:jc w:val="both"/>
              <w:rPr>
                <w:sz w:val="18"/>
                <w:szCs w:val="18"/>
              </w:rPr>
            </w:pPr>
            <w:r w:rsidRPr="00922895">
              <w:rPr>
                <w:rFonts w:ascii="Arial" w:eastAsia="Arial" w:hAnsi="Arial" w:cs="Arial"/>
                <w:sz w:val="18"/>
                <w:szCs w:val="18"/>
              </w:rPr>
              <w:t xml:space="preserve">Lietuva iki ir po narystės ES. Akcentuojama laisvė reikšti savo nuomonę, galimybė keliauti, studijuoti ir dirbti, pirkti paslaugas ir prekes internetu ir pan. Taip pat galima palyginti Lietuvos laisvės indeksą su </w:t>
            </w:r>
            <w:r w:rsidR="00DE6888" w:rsidRPr="00922895">
              <w:rPr>
                <w:rFonts w:ascii="Arial" w:eastAsia="Arial" w:hAnsi="Arial" w:cs="Arial"/>
                <w:sz w:val="18"/>
                <w:szCs w:val="18"/>
              </w:rPr>
              <w:t>kit</w:t>
            </w:r>
            <w:r w:rsidR="00DE6888">
              <w:rPr>
                <w:rFonts w:ascii="Arial" w:eastAsia="Arial" w:hAnsi="Arial" w:cs="Arial"/>
                <w:sz w:val="18"/>
                <w:szCs w:val="18"/>
              </w:rPr>
              <w:t>ų</w:t>
            </w:r>
            <w:r w:rsidR="00DE6888" w:rsidRPr="00922895">
              <w:rPr>
                <w:rFonts w:ascii="Arial" w:eastAsia="Arial" w:hAnsi="Arial" w:cs="Arial"/>
                <w:sz w:val="18"/>
                <w:szCs w:val="18"/>
              </w:rPr>
              <w:t xml:space="preserve"> </w:t>
            </w:r>
            <w:r w:rsidRPr="00922895">
              <w:rPr>
                <w:rFonts w:ascii="Arial" w:eastAsia="Arial" w:hAnsi="Arial" w:cs="Arial"/>
                <w:sz w:val="18"/>
                <w:szCs w:val="18"/>
              </w:rPr>
              <w:t xml:space="preserve">pasaulio </w:t>
            </w:r>
            <w:r w:rsidR="00DE6888" w:rsidRPr="00922895">
              <w:rPr>
                <w:rFonts w:ascii="Arial" w:eastAsia="Arial" w:hAnsi="Arial" w:cs="Arial"/>
                <w:sz w:val="18"/>
                <w:szCs w:val="18"/>
              </w:rPr>
              <w:t>valstyb</w:t>
            </w:r>
            <w:r w:rsidR="00DE6888">
              <w:rPr>
                <w:rFonts w:ascii="Arial" w:eastAsia="Arial" w:hAnsi="Arial" w:cs="Arial"/>
                <w:sz w:val="18"/>
                <w:szCs w:val="18"/>
              </w:rPr>
              <w:t>ių laisvės indeksais</w:t>
            </w:r>
            <w:r w:rsidR="00DE6888" w:rsidRPr="00922895">
              <w:rPr>
                <w:rFonts w:ascii="Arial" w:eastAsia="Arial" w:hAnsi="Arial" w:cs="Arial"/>
                <w:sz w:val="18"/>
                <w:szCs w:val="18"/>
              </w:rPr>
              <w:t xml:space="preserve"> </w:t>
            </w:r>
            <w:r w:rsidRPr="00922895">
              <w:rPr>
                <w:rFonts w:ascii="Arial" w:eastAsia="Arial" w:hAnsi="Arial" w:cs="Arial"/>
                <w:sz w:val="18"/>
                <w:szCs w:val="18"/>
              </w:rPr>
              <w:t xml:space="preserve">pasinaudojant </w:t>
            </w:r>
            <w:r w:rsidRPr="002C28C3">
              <w:rPr>
                <w:rFonts w:ascii="Arial" w:eastAsia="Arial" w:hAnsi="Arial" w:cs="Arial"/>
                <w:sz w:val="18"/>
                <w:szCs w:val="18"/>
              </w:rPr>
              <w:t xml:space="preserve">Tarptautinės žmogaus teisių gynimo organizacijos </w:t>
            </w:r>
            <w:r w:rsidRPr="002C28C3">
              <w:rPr>
                <w:rFonts w:ascii="Arial" w:eastAsia="Arial" w:hAnsi="Arial" w:cs="Arial"/>
                <w:i/>
                <w:sz w:val="18"/>
                <w:szCs w:val="18"/>
              </w:rPr>
              <w:t>Freedom House</w:t>
            </w:r>
            <w:r w:rsidRPr="00922895">
              <w:rPr>
                <w:rFonts w:ascii="Arial" w:eastAsia="Arial" w:hAnsi="Arial" w:cs="Arial"/>
                <w:sz w:val="18"/>
                <w:szCs w:val="18"/>
              </w:rPr>
              <w:t xml:space="preserve"> tyrimų rodikliais</w:t>
            </w:r>
            <w:r w:rsidR="00DE6888">
              <w:rPr>
                <w:rFonts w:ascii="Arial" w:eastAsia="Arial" w:hAnsi="Arial" w:cs="Arial"/>
                <w:sz w:val="18"/>
                <w:szCs w:val="18"/>
              </w:rPr>
              <w:t>,</w:t>
            </w:r>
            <w:r w:rsidRPr="00922895">
              <w:rPr>
                <w:rFonts w:ascii="Arial" w:eastAsia="Arial" w:hAnsi="Arial" w:cs="Arial"/>
                <w:sz w:val="18"/>
                <w:szCs w:val="18"/>
              </w:rPr>
              <w:t xml:space="preserve"> tokiais kaip politinės teisės (</w:t>
            </w:r>
            <w:r w:rsidRPr="002C28C3">
              <w:rPr>
                <w:rFonts w:ascii="Arial" w:eastAsia="Arial" w:hAnsi="Arial" w:cs="Arial"/>
                <w:sz w:val="18"/>
                <w:szCs w:val="18"/>
              </w:rPr>
              <w:t>galimybė dalyvauti renkant lyderius ir valdžios organus, visuomenės sprendimų formavimas ir t.</w:t>
            </w:r>
            <w:r w:rsidR="00DE6888">
              <w:rPr>
                <w:rFonts w:ascii="Arial" w:eastAsia="Arial" w:hAnsi="Arial" w:cs="Arial"/>
                <w:sz w:val="18"/>
                <w:szCs w:val="18"/>
              </w:rPr>
              <w:t xml:space="preserve"> </w:t>
            </w:r>
            <w:r w:rsidRPr="002C28C3">
              <w:rPr>
                <w:rFonts w:ascii="Arial" w:eastAsia="Arial" w:hAnsi="Arial" w:cs="Arial"/>
                <w:sz w:val="18"/>
                <w:szCs w:val="18"/>
              </w:rPr>
              <w:t xml:space="preserve">t.) </w:t>
            </w:r>
            <w:r w:rsidRPr="00922895">
              <w:rPr>
                <w:rFonts w:ascii="Arial" w:eastAsia="Arial" w:hAnsi="Arial" w:cs="Arial"/>
                <w:sz w:val="18"/>
                <w:szCs w:val="18"/>
              </w:rPr>
              <w:t xml:space="preserve">ir pilietinės laisvės </w:t>
            </w:r>
            <w:r w:rsidRPr="002C28C3">
              <w:rPr>
                <w:rFonts w:ascii="Arial" w:eastAsia="Arial" w:hAnsi="Arial" w:cs="Arial"/>
                <w:sz w:val="18"/>
                <w:szCs w:val="18"/>
              </w:rPr>
              <w:t>(nuomonės raiškos galimybė, laisva spauda, žodžio laisvė, demokratinių institutų veikla, nacionalinių mažumų laisvės ir kt.)</w:t>
            </w:r>
            <w:r w:rsidRPr="00922895">
              <w:rPr>
                <w:rFonts w:ascii="Arial" w:eastAsia="Arial" w:hAnsi="Arial" w:cs="Arial"/>
                <w:sz w:val="18"/>
                <w:szCs w:val="18"/>
              </w:rPr>
              <w:t>.</w:t>
            </w:r>
            <w:r w:rsidRPr="002C28C3">
              <w:rPr>
                <w:rFonts w:ascii="Arial" w:eastAsia="Arial" w:hAnsi="Arial" w:cs="Arial"/>
                <w:sz w:val="18"/>
                <w:szCs w:val="18"/>
              </w:rPr>
              <w:t xml:space="preserve"> </w:t>
            </w:r>
          </w:p>
        </w:tc>
        <w:tc>
          <w:tcPr>
            <w:tcW w:w="1366" w:type="dxa"/>
            <w:tcBorders>
              <w:left w:val="single" w:sz="4" w:space="0" w:color="000000"/>
            </w:tcBorders>
          </w:tcPr>
          <w:p w14:paraId="24AB4A8A" w14:textId="38A2757D" w:rsidR="00746ACD" w:rsidRDefault="00D328C7">
            <w:pPr>
              <w:contextualSpacing w:val="0"/>
            </w:pPr>
            <w:r>
              <w:rPr>
                <w:rFonts w:ascii="Arial" w:eastAsia="Arial" w:hAnsi="Arial" w:cs="Arial"/>
                <w:sz w:val="18"/>
                <w:szCs w:val="18"/>
              </w:rPr>
              <w:t>Minčių lietus</w:t>
            </w:r>
          </w:p>
        </w:tc>
        <w:tc>
          <w:tcPr>
            <w:tcW w:w="1984" w:type="dxa"/>
            <w:tcBorders>
              <w:left w:val="single" w:sz="4" w:space="0" w:color="000000"/>
            </w:tcBorders>
          </w:tcPr>
          <w:p w14:paraId="5A575E82" w14:textId="77777777" w:rsidR="00746ACD" w:rsidRDefault="002C7952">
            <w:pPr>
              <w:contextualSpacing w:val="0"/>
              <w:jc w:val="both"/>
            </w:pPr>
            <w:hyperlink r:id="rId35">
              <w:r w:rsidR="00D328C7" w:rsidRPr="002C28C3">
                <w:rPr>
                  <w:rFonts w:ascii="Arial" w:eastAsia="Arial" w:hAnsi="Arial" w:cs="Arial"/>
                  <w:i/>
                  <w:color w:val="1155CC"/>
                  <w:sz w:val="18"/>
                  <w:szCs w:val="18"/>
                  <w:u w:val="single"/>
                </w:rPr>
                <w:t>Freedom house</w:t>
              </w:r>
              <w:r w:rsidR="00D328C7">
                <w:rPr>
                  <w:rFonts w:ascii="Arial" w:eastAsia="Arial" w:hAnsi="Arial" w:cs="Arial"/>
                  <w:color w:val="1155CC"/>
                  <w:sz w:val="18"/>
                  <w:szCs w:val="18"/>
                  <w:u w:val="single"/>
                </w:rPr>
                <w:t xml:space="preserve"> reitingas (anglų kalba)</w:t>
              </w:r>
            </w:hyperlink>
            <w:hyperlink r:id="rId36"/>
          </w:p>
        </w:tc>
      </w:tr>
      <w:tr w:rsidR="00746ACD" w14:paraId="6AD3D8AA" w14:textId="77777777" w:rsidTr="002C28C3">
        <w:trPr>
          <w:trHeight w:val="440"/>
        </w:trPr>
        <w:tc>
          <w:tcPr>
            <w:tcW w:w="1461" w:type="dxa"/>
            <w:tcBorders>
              <w:right w:val="single" w:sz="4" w:space="0" w:color="000000"/>
            </w:tcBorders>
          </w:tcPr>
          <w:p w14:paraId="53654D1B" w14:textId="77777777" w:rsidR="00746ACD" w:rsidRDefault="00D328C7">
            <w:pPr>
              <w:contextualSpacing w:val="0"/>
            </w:pPr>
            <w:r>
              <w:rPr>
                <w:rFonts w:ascii="Arial" w:eastAsia="Arial" w:hAnsi="Arial" w:cs="Arial"/>
                <w:b/>
                <w:sz w:val="18"/>
                <w:szCs w:val="18"/>
              </w:rPr>
              <w:t>Temos atskleidimas</w:t>
            </w:r>
          </w:p>
          <w:p w14:paraId="704BE670" w14:textId="77777777" w:rsidR="00746ACD" w:rsidRDefault="00746ACD">
            <w:pPr>
              <w:contextualSpacing w:val="0"/>
            </w:pPr>
          </w:p>
          <w:p w14:paraId="2AD44A87" w14:textId="77777777" w:rsidR="00746ACD" w:rsidRDefault="00746ACD">
            <w:pPr>
              <w:contextualSpacing w:val="0"/>
            </w:pPr>
          </w:p>
          <w:p w14:paraId="2D3BEFFD" w14:textId="77777777" w:rsidR="00746ACD" w:rsidRDefault="00746ACD">
            <w:pPr>
              <w:contextualSpacing w:val="0"/>
            </w:pPr>
          </w:p>
          <w:p w14:paraId="6F7299AB" w14:textId="77777777" w:rsidR="00746ACD" w:rsidRDefault="00D328C7">
            <w:pPr>
              <w:contextualSpacing w:val="0"/>
            </w:pPr>
            <w:r>
              <w:rPr>
                <w:rFonts w:ascii="Arial" w:eastAsia="Arial" w:hAnsi="Arial" w:cs="Arial"/>
                <w:b/>
                <w:sz w:val="18"/>
                <w:szCs w:val="18"/>
              </w:rPr>
              <w:t>2 variantai</w:t>
            </w:r>
          </w:p>
          <w:p w14:paraId="1A7E3061" w14:textId="77777777" w:rsidR="00746ACD" w:rsidRDefault="00746ACD">
            <w:pPr>
              <w:contextualSpacing w:val="0"/>
            </w:pPr>
          </w:p>
          <w:p w14:paraId="7612CB6F" w14:textId="77777777" w:rsidR="00746ACD" w:rsidRDefault="00746ACD">
            <w:pPr>
              <w:contextualSpacing w:val="0"/>
            </w:pPr>
          </w:p>
          <w:p w14:paraId="4A134521" w14:textId="77777777" w:rsidR="00746ACD" w:rsidRDefault="00746ACD">
            <w:pPr>
              <w:contextualSpacing w:val="0"/>
            </w:pPr>
          </w:p>
          <w:p w14:paraId="604FDABA" w14:textId="77777777" w:rsidR="00746ACD" w:rsidRDefault="00746ACD">
            <w:pPr>
              <w:contextualSpacing w:val="0"/>
            </w:pPr>
          </w:p>
          <w:p w14:paraId="7287064E" w14:textId="77777777" w:rsidR="00746ACD" w:rsidRDefault="00746ACD">
            <w:pPr>
              <w:contextualSpacing w:val="0"/>
            </w:pPr>
          </w:p>
          <w:p w14:paraId="4109DE63" w14:textId="77777777" w:rsidR="00746ACD" w:rsidRDefault="00746ACD">
            <w:pPr>
              <w:contextualSpacing w:val="0"/>
            </w:pPr>
          </w:p>
          <w:p w14:paraId="32A56624" w14:textId="77777777" w:rsidR="00746ACD" w:rsidRDefault="00746ACD">
            <w:pPr>
              <w:contextualSpacing w:val="0"/>
            </w:pPr>
          </w:p>
        </w:tc>
        <w:tc>
          <w:tcPr>
            <w:tcW w:w="9819" w:type="dxa"/>
            <w:tcBorders>
              <w:left w:val="single" w:sz="4" w:space="0" w:color="000000"/>
              <w:right w:val="single" w:sz="4" w:space="0" w:color="000000"/>
            </w:tcBorders>
          </w:tcPr>
          <w:p w14:paraId="0E4C3551" w14:textId="77777777" w:rsidR="00746ACD" w:rsidRDefault="00D328C7">
            <w:pPr>
              <w:contextualSpacing w:val="0"/>
              <w:jc w:val="both"/>
            </w:pPr>
            <w:r>
              <w:rPr>
                <w:rFonts w:ascii="Arial" w:eastAsia="Arial" w:hAnsi="Arial" w:cs="Arial"/>
                <w:b/>
                <w:sz w:val="18"/>
                <w:szCs w:val="18"/>
              </w:rPr>
              <w:t>ES susikūrimo istorijos pakartojimas, atsižvelgiant į šiandieninę tarptautinę situaciją</w:t>
            </w:r>
          </w:p>
          <w:p w14:paraId="1CA62DC8" w14:textId="48CB25A1" w:rsidR="00746ACD" w:rsidRDefault="00D328C7">
            <w:pPr>
              <w:contextualSpacing w:val="0"/>
              <w:jc w:val="both"/>
            </w:pPr>
            <w:r>
              <w:rPr>
                <w:rFonts w:ascii="Arial" w:eastAsia="Arial" w:hAnsi="Arial" w:cs="Arial"/>
                <w:sz w:val="18"/>
                <w:szCs w:val="18"/>
              </w:rPr>
              <w:t xml:space="preserve">Filme </w:t>
            </w:r>
            <w:r w:rsidR="00E1044C">
              <w:rPr>
                <w:rFonts w:ascii="Arial" w:eastAsia="Arial" w:hAnsi="Arial" w:cs="Arial"/>
                <w:sz w:val="18"/>
                <w:szCs w:val="18"/>
              </w:rPr>
              <w:t>atskleidžiama</w:t>
            </w:r>
            <w:r>
              <w:rPr>
                <w:rFonts w:ascii="Arial" w:eastAsia="Arial" w:hAnsi="Arial" w:cs="Arial"/>
                <w:sz w:val="18"/>
                <w:szCs w:val="18"/>
              </w:rPr>
              <w:t>, kodėl pradėta kurti Europ</w:t>
            </w:r>
            <w:r w:rsidR="00000FA7">
              <w:rPr>
                <w:rFonts w:ascii="Arial" w:eastAsia="Arial" w:hAnsi="Arial" w:cs="Arial"/>
                <w:sz w:val="18"/>
                <w:szCs w:val="18"/>
              </w:rPr>
              <w:t>os Sąjungą</w:t>
            </w:r>
            <w:r>
              <w:rPr>
                <w:rFonts w:ascii="Arial" w:eastAsia="Arial" w:hAnsi="Arial" w:cs="Arial"/>
                <w:sz w:val="18"/>
                <w:szCs w:val="18"/>
              </w:rPr>
              <w:t>,</w:t>
            </w:r>
            <w:r w:rsidR="00000FA7">
              <w:rPr>
                <w:rFonts w:ascii="Arial" w:eastAsia="Arial" w:hAnsi="Arial" w:cs="Arial"/>
                <w:sz w:val="18"/>
                <w:szCs w:val="18"/>
              </w:rPr>
              <w:t xml:space="preserve"> rodomi</w:t>
            </w:r>
            <w:r>
              <w:rPr>
                <w:rFonts w:ascii="Arial" w:eastAsia="Arial" w:hAnsi="Arial" w:cs="Arial"/>
                <w:sz w:val="18"/>
                <w:szCs w:val="18"/>
              </w:rPr>
              <w:t xml:space="preserve"> Europos „tėvai“, minimos svarbiausios datos, įvykiai. Akcentuojama, kad vieninga Europa – vienintelis kelias išvengti karų. </w:t>
            </w:r>
            <w:r w:rsidR="00000FA7">
              <w:rPr>
                <w:rFonts w:ascii="Arial" w:eastAsia="Arial" w:hAnsi="Arial" w:cs="Arial"/>
                <w:sz w:val="18"/>
                <w:szCs w:val="18"/>
              </w:rPr>
              <w:t xml:space="preserve">Pristatomas R. </w:t>
            </w:r>
            <w:r>
              <w:rPr>
                <w:rFonts w:ascii="Arial" w:eastAsia="Arial" w:hAnsi="Arial" w:cs="Arial"/>
                <w:sz w:val="18"/>
                <w:szCs w:val="18"/>
              </w:rPr>
              <w:t>Šumano planas, Anglių ir plieno bendrijos įsteigimas. Filmo pabaigoje pateikiama vizija, kad ši bendrija plėsis.</w:t>
            </w:r>
          </w:p>
          <w:p w14:paraId="2E3724D4" w14:textId="77777777" w:rsidR="00746ACD" w:rsidRDefault="00746ACD">
            <w:pPr>
              <w:contextualSpacing w:val="0"/>
              <w:jc w:val="both"/>
            </w:pPr>
          </w:p>
          <w:p w14:paraId="148CA452" w14:textId="77777777" w:rsidR="00746ACD" w:rsidRDefault="00D328C7">
            <w:pPr>
              <w:contextualSpacing w:val="0"/>
              <w:jc w:val="both"/>
            </w:pPr>
            <w:r>
              <w:rPr>
                <w:rFonts w:ascii="Arial" w:eastAsia="Arial" w:hAnsi="Arial" w:cs="Arial"/>
                <w:b/>
                <w:sz w:val="18"/>
                <w:szCs w:val="18"/>
              </w:rPr>
              <w:t>1. ES raida ir plėtra</w:t>
            </w:r>
          </w:p>
          <w:p w14:paraId="7288A651" w14:textId="55BA100B" w:rsidR="00746ACD" w:rsidRDefault="00D328C7">
            <w:pPr>
              <w:contextualSpacing w:val="0"/>
              <w:jc w:val="both"/>
            </w:pPr>
            <w:r>
              <w:rPr>
                <w:rFonts w:ascii="Arial" w:eastAsia="Arial" w:hAnsi="Arial" w:cs="Arial"/>
                <w:sz w:val="18"/>
                <w:szCs w:val="18"/>
              </w:rPr>
              <w:t>Mokiniai užpildo ES plėtros lentelę ir savarankiškai nurodo</w:t>
            </w:r>
            <w:r w:rsidR="00000FA7">
              <w:rPr>
                <w:rFonts w:ascii="Arial" w:eastAsia="Arial" w:hAnsi="Arial" w:cs="Arial"/>
                <w:sz w:val="18"/>
                <w:szCs w:val="18"/>
              </w:rPr>
              <w:t>,</w:t>
            </w:r>
            <w:r>
              <w:rPr>
                <w:rFonts w:ascii="Arial" w:eastAsia="Arial" w:hAnsi="Arial" w:cs="Arial"/>
                <w:sz w:val="18"/>
                <w:szCs w:val="18"/>
              </w:rPr>
              <w:t xml:space="preserve"> kada kuri šalis prisijungė prie ES. </w:t>
            </w:r>
            <w:r w:rsidR="00E1044C">
              <w:rPr>
                <w:rFonts w:ascii="Arial" w:eastAsia="Arial" w:hAnsi="Arial" w:cs="Arial"/>
                <w:sz w:val="18"/>
                <w:szCs w:val="18"/>
              </w:rPr>
              <w:t>T</w:t>
            </w:r>
            <w:r>
              <w:rPr>
                <w:rFonts w:ascii="Arial" w:eastAsia="Arial" w:hAnsi="Arial" w:cs="Arial"/>
                <w:sz w:val="18"/>
                <w:szCs w:val="18"/>
              </w:rPr>
              <w:t>rumpai aptariamos kai kurių šalių prisijungimo sąlygos (pvz., Berlyno sienos griuvimas ir Vokietijos suvienijimas, didžioji plėtra į Rytus 2004 m.).</w:t>
            </w:r>
          </w:p>
          <w:p w14:paraId="7F616B08" w14:textId="77777777" w:rsidR="00746ACD" w:rsidRDefault="00D328C7">
            <w:pPr>
              <w:contextualSpacing w:val="0"/>
              <w:jc w:val="both"/>
            </w:pPr>
            <w:r>
              <w:rPr>
                <w:rFonts w:ascii="Arial" w:eastAsia="Arial" w:hAnsi="Arial" w:cs="Arial"/>
                <w:b/>
                <w:sz w:val="18"/>
                <w:szCs w:val="18"/>
              </w:rPr>
              <w:t xml:space="preserve">Tolesnė ES plėtra: </w:t>
            </w:r>
            <w:r>
              <w:rPr>
                <w:rFonts w:ascii="Arial" w:eastAsia="Arial" w:hAnsi="Arial" w:cs="Arial"/>
                <w:sz w:val="18"/>
                <w:szCs w:val="18"/>
              </w:rPr>
              <w:t>Šalys kelyje į narystę ES. Kopenhagos kriterijų pristatymas.</w:t>
            </w:r>
          </w:p>
          <w:p w14:paraId="57540A9D" w14:textId="4E6AAA23" w:rsidR="00746ACD" w:rsidRDefault="00D328C7">
            <w:pPr>
              <w:numPr>
                <w:ilvl w:val="0"/>
                <w:numId w:val="3"/>
              </w:numPr>
              <w:ind w:hanging="360"/>
              <w:jc w:val="both"/>
              <w:rPr>
                <w:rFonts w:ascii="Arial" w:eastAsia="Arial" w:hAnsi="Arial" w:cs="Arial"/>
                <w:sz w:val="18"/>
                <w:szCs w:val="18"/>
              </w:rPr>
            </w:pPr>
            <w:r>
              <w:rPr>
                <w:rFonts w:ascii="Arial" w:eastAsia="Arial" w:hAnsi="Arial" w:cs="Arial"/>
                <w:sz w:val="18"/>
                <w:szCs w:val="18"/>
              </w:rPr>
              <w:t>Trumpas šalių kandidačių pristatymas. Žemėlapyje mokytojas pristato šalis. Galimos užduotys mokiniams</w:t>
            </w:r>
            <w:r w:rsidR="00E1044C">
              <w:rPr>
                <w:rFonts w:ascii="Arial" w:eastAsia="Arial" w:hAnsi="Arial" w:cs="Arial"/>
                <w:sz w:val="18"/>
                <w:szCs w:val="18"/>
              </w:rPr>
              <w:t>:</w:t>
            </w:r>
          </w:p>
          <w:p w14:paraId="4E281ADA" w14:textId="52068F66" w:rsidR="00746ACD" w:rsidRDefault="00D328C7">
            <w:pPr>
              <w:numPr>
                <w:ilvl w:val="1"/>
                <w:numId w:val="3"/>
              </w:numPr>
              <w:ind w:hanging="360"/>
              <w:jc w:val="both"/>
              <w:rPr>
                <w:rFonts w:ascii="Arial" w:eastAsia="Arial" w:hAnsi="Arial" w:cs="Arial"/>
                <w:sz w:val="18"/>
                <w:szCs w:val="18"/>
              </w:rPr>
            </w:pPr>
            <w:r>
              <w:rPr>
                <w:rFonts w:ascii="Arial" w:eastAsia="Arial" w:hAnsi="Arial" w:cs="Arial"/>
                <w:sz w:val="18"/>
                <w:szCs w:val="18"/>
              </w:rPr>
              <w:t>susieti vėliavas su šalimis ir jų sostinėmis</w:t>
            </w:r>
            <w:r w:rsidR="00E1044C">
              <w:rPr>
                <w:rFonts w:ascii="Arial" w:eastAsia="Arial" w:hAnsi="Arial" w:cs="Arial"/>
                <w:sz w:val="18"/>
                <w:szCs w:val="18"/>
              </w:rPr>
              <w:t>;</w:t>
            </w:r>
            <w:r>
              <w:rPr>
                <w:rFonts w:ascii="Arial" w:eastAsia="Arial" w:hAnsi="Arial" w:cs="Arial"/>
                <w:sz w:val="18"/>
                <w:szCs w:val="18"/>
              </w:rPr>
              <w:t xml:space="preserve"> </w:t>
            </w:r>
          </w:p>
          <w:p w14:paraId="739AF3A9" w14:textId="5E0656E0" w:rsidR="00746ACD" w:rsidRDefault="00D328C7">
            <w:pPr>
              <w:numPr>
                <w:ilvl w:val="1"/>
                <w:numId w:val="3"/>
              </w:numPr>
              <w:ind w:hanging="360"/>
              <w:jc w:val="both"/>
              <w:rPr>
                <w:rFonts w:ascii="Arial" w:eastAsia="Arial" w:hAnsi="Arial" w:cs="Arial"/>
                <w:sz w:val="18"/>
                <w:szCs w:val="18"/>
              </w:rPr>
            </w:pPr>
            <w:r>
              <w:rPr>
                <w:rFonts w:ascii="Arial" w:eastAsia="Arial" w:hAnsi="Arial" w:cs="Arial"/>
                <w:sz w:val="18"/>
                <w:szCs w:val="18"/>
              </w:rPr>
              <w:t xml:space="preserve">parengti šalių pristatymus pagal žemėlapiuose pateiktą informaciją ir trumpai </w:t>
            </w:r>
            <w:r w:rsidR="00E1044C">
              <w:rPr>
                <w:rFonts w:ascii="Arial" w:eastAsia="Arial" w:hAnsi="Arial" w:cs="Arial"/>
                <w:sz w:val="18"/>
                <w:szCs w:val="18"/>
              </w:rPr>
              <w:t xml:space="preserve">jas </w:t>
            </w:r>
            <w:r>
              <w:rPr>
                <w:rFonts w:ascii="Arial" w:eastAsia="Arial" w:hAnsi="Arial" w:cs="Arial"/>
                <w:sz w:val="18"/>
                <w:szCs w:val="18"/>
              </w:rPr>
              <w:t xml:space="preserve">pristatyti (istoriją, geografiją, politinę ir ekonominę situaciją). </w:t>
            </w:r>
          </w:p>
          <w:p w14:paraId="1A828BC3" w14:textId="77777777" w:rsidR="00746ACD" w:rsidRDefault="00746ACD">
            <w:pPr>
              <w:contextualSpacing w:val="0"/>
              <w:jc w:val="both"/>
            </w:pPr>
          </w:p>
          <w:p w14:paraId="1D388AF0" w14:textId="0E3F1B9F" w:rsidR="00746ACD" w:rsidRDefault="00D328C7">
            <w:pPr>
              <w:numPr>
                <w:ilvl w:val="0"/>
                <w:numId w:val="3"/>
              </w:numPr>
              <w:ind w:hanging="360"/>
              <w:jc w:val="both"/>
              <w:rPr>
                <w:rFonts w:ascii="Arial" w:eastAsia="Arial" w:hAnsi="Arial" w:cs="Arial"/>
                <w:sz w:val="18"/>
                <w:szCs w:val="18"/>
              </w:rPr>
            </w:pPr>
            <w:r>
              <w:rPr>
                <w:rFonts w:ascii="Arial" w:eastAsia="Arial" w:hAnsi="Arial" w:cs="Arial"/>
                <w:sz w:val="18"/>
                <w:szCs w:val="18"/>
              </w:rPr>
              <w:t xml:space="preserve">Norėdama tapti ES nare, šalis turi </w:t>
            </w:r>
            <w:r w:rsidR="00000FA7">
              <w:rPr>
                <w:rFonts w:ascii="Arial" w:eastAsia="Arial" w:hAnsi="Arial" w:cs="Arial"/>
                <w:sz w:val="18"/>
                <w:szCs w:val="18"/>
              </w:rPr>
              <w:t xml:space="preserve">atitikti </w:t>
            </w:r>
            <w:r>
              <w:rPr>
                <w:rFonts w:ascii="Arial" w:eastAsia="Arial" w:hAnsi="Arial" w:cs="Arial"/>
                <w:sz w:val="18"/>
                <w:szCs w:val="18"/>
              </w:rPr>
              <w:t>tam tikrus reikalavimus, vadinamus Kopenhagos kriterijais. Pagal pateiktus kriterijus mokiniai nustato šalių atitik</w:t>
            </w:r>
            <w:r w:rsidR="00000FA7">
              <w:rPr>
                <w:rFonts w:ascii="Arial" w:eastAsia="Arial" w:hAnsi="Arial" w:cs="Arial"/>
                <w:sz w:val="18"/>
                <w:szCs w:val="18"/>
              </w:rPr>
              <w:t>tį</w:t>
            </w:r>
            <w:r>
              <w:rPr>
                <w:rFonts w:ascii="Arial" w:eastAsia="Arial" w:hAnsi="Arial" w:cs="Arial"/>
                <w:sz w:val="18"/>
                <w:szCs w:val="18"/>
              </w:rPr>
              <w:t xml:space="preserve"> Kopenhagos kriterijams, aptaria potencialią ES plėtrą.</w:t>
            </w:r>
          </w:p>
          <w:p w14:paraId="1D36DD86" w14:textId="5269AB18" w:rsidR="00746ACD" w:rsidRDefault="00D328C7">
            <w:pPr>
              <w:contextualSpacing w:val="0"/>
            </w:pPr>
            <w:r>
              <w:rPr>
                <w:rFonts w:ascii="Arial" w:eastAsia="Arial" w:hAnsi="Arial" w:cs="Arial"/>
                <w:sz w:val="18"/>
                <w:szCs w:val="18"/>
              </w:rPr>
              <w:br/>
            </w:r>
            <w:r w:rsidR="00000FA7">
              <w:rPr>
                <w:rFonts w:ascii="Arial" w:eastAsia="Arial" w:hAnsi="Arial" w:cs="Arial"/>
                <w:sz w:val="18"/>
                <w:szCs w:val="18"/>
              </w:rPr>
              <w:t xml:space="preserve">Apibendrinamoji </w:t>
            </w:r>
            <w:r>
              <w:rPr>
                <w:rFonts w:ascii="Arial" w:eastAsia="Arial" w:hAnsi="Arial" w:cs="Arial"/>
                <w:sz w:val="18"/>
                <w:szCs w:val="18"/>
              </w:rPr>
              <w:t xml:space="preserve">diskusija: </w:t>
            </w:r>
            <w:r w:rsidR="00000FA7">
              <w:rPr>
                <w:rFonts w:ascii="Arial" w:eastAsia="Arial" w:hAnsi="Arial" w:cs="Arial"/>
                <w:sz w:val="18"/>
                <w:szCs w:val="18"/>
              </w:rPr>
              <w:t>K</w:t>
            </w:r>
            <w:r>
              <w:rPr>
                <w:rFonts w:ascii="Arial" w:eastAsia="Arial" w:hAnsi="Arial" w:cs="Arial"/>
                <w:sz w:val="18"/>
                <w:szCs w:val="18"/>
              </w:rPr>
              <w:t xml:space="preserve">odėl šios šalys kol kas nėra ES narės? (pavyzdžiui, </w:t>
            </w:r>
            <w:r w:rsidR="00000FA7">
              <w:rPr>
                <w:rFonts w:ascii="Arial" w:eastAsia="Arial" w:hAnsi="Arial" w:cs="Arial"/>
                <w:sz w:val="18"/>
                <w:szCs w:val="18"/>
              </w:rPr>
              <w:t xml:space="preserve">R. </w:t>
            </w:r>
            <w:r w:rsidR="009D5E46">
              <w:rPr>
                <w:rFonts w:ascii="Arial" w:eastAsia="Arial" w:hAnsi="Arial" w:cs="Arial"/>
                <w:sz w:val="18"/>
                <w:szCs w:val="18"/>
              </w:rPr>
              <w:t xml:space="preserve">T. </w:t>
            </w:r>
            <w:r>
              <w:rPr>
                <w:rFonts w:ascii="Arial" w:eastAsia="Arial" w:hAnsi="Arial" w:cs="Arial"/>
                <w:sz w:val="18"/>
                <w:szCs w:val="18"/>
              </w:rPr>
              <w:t>Erdogano siekis atkurti mirties bausmę, Jugoslavijos pilietinio karo žaizdos, neaiškus Bosnijos statusas, žmogaus teisės ir gyvenimo lygis Albanijoje).</w:t>
            </w:r>
          </w:p>
        </w:tc>
        <w:tc>
          <w:tcPr>
            <w:tcW w:w="1366" w:type="dxa"/>
            <w:tcBorders>
              <w:left w:val="single" w:sz="4" w:space="0" w:color="000000"/>
            </w:tcBorders>
          </w:tcPr>
          <w:p w14:paraId="5CDD2A54" w14:textId="77777777" w:rsidR="00746ACD" w:rsidRDefault="00D328C7">
            <w:pPr>
              <w:contextualSpacing w:val="0"/>
            </w:pPr>
            <w:r>
              <w:rPr>
                <w:rFonts w:ascii="Arial" w:eastAsia="Arial" w:hAnsi="Arial" w:cs="Arial"/>
                <w:sz w:val="18"/>
                <w:szCs w:val="18"/>
              </w:rPr>
              <w:t>Filmo peržiūra</w:t>
            </w:r>
          </w:p>
          <w:p w14:paraId="2BADD1C0" w14:textId="77777777" w:rsidR="00746ACD" w:rsidRDefault="00746ACD">
            <w:pPr>
              <w:contextualSpacing w:val="0"/>
            </w:pPr>
          </w:p>
          <w:p w14:paraId="4654888B" w14:textId="77777777" w:rsidR="00746ACD" w:rsidRDefault="00746ACD">
            <w:pPr>
              <w:contextualSpacing w:val="0"/>
            </w:pPr>
          </w:p>
          <w:p w14:paraId="34071583" w14:textId="77777777" w:rsidR="00746ACD" w:rsidRDefault="00746ACD">
            <w:pPr>
              <w:contextualSpacing w:val="0"/>
            </w:pPr>
          </w:p>
          <w:p w14:paraId="0ED11457" w14:textId="77777777" w:rsidR="00746ACD" w:rsidRDefault="00D328C7">
            <w:pPr>
              <w:contextualSpacing w:val="0"/>
            </w:pPr>
            <w:r>
              <w:rPr>
                <w:rFonts w:ascii="Arial" w:eastAsia="Arial" w:hAnsi="Arial" w:cs="Arial"/>
                <w:sz w:val="18"/>
                <w:szCs w:val="18"/>
              </w:rPr>
              <w:t>Kartografinės medžiagos analizė</w:t>
            </w:r>
          </w:p>
          <w:p w14:paraId="0606079B" w14:textId="77777777" w:rsidR="00746ACD" w:rsidRDefault="00746ACD">
            <w:pPr>
              <w:contextualSpacing w:val="0"/>
            </w:pPr>
          </w:p>
          <w:p w14:paraId="305E690D" w14:textId="77777777" w:rsidR="00746ACD" w:rsidRDefault="00746ACD">
            <w:pPr>
              <w:contextualSpacing w:val="0"/>
            </w:pPr>
          </w:p>
          <w:p w14:paraId="30F0E3DA" w14:textId="77777777" w:rsidR="00746ACD" w:rsidRDefault="00D328C7">
            <w:pPr>
              <w:contextualSpacing w:val="0"/>
            </w:pPr>
            <w:r>
              <w:rPr>
                <w:rFonts w:ascii="Arial" w:eastAsia="Arial" w:hAnsi="Arial" w:cs="Arial"/>
                <w:sz w:val="18"/>
                <w:szCs w:val="18"/>
              </w:rPr>
              <w:t>Darbas grupėmis</w:t>
            </w:r>
          </w:p>
          <w:p w14:paraId="2461EAA7" w14:textId="77777777" w:rsidR="00746ACD" w:rsidRDefault="00746ACD">
            <w:pPr>
              <w:contextualSpacing w:val="0"/>
            </w:pPr>
          </w:p>
          <w:p w14:paraId="5B73D4F2" w14:textId="77777777" w:rsidR="00746ACD" w:rsidRDefault="00746ACD">
            <w:pPr>
              <w:contextualSpacing w:val="0"/>
            </w:pPr>
          </w:p>
          <w:p w14:paraId="05BD1E4F" w14:textId="77777777" w:rsidR="00746ACD" w:rsidRDefault="00D328C7">
            <w:pPr>
              <w:contextualSpacing w:val="0"/>
            </w:pPr>
            <w:r w:rsidRPr="002C28C3">
              <w:rPr>
                <w:rFonts w:ascii="Arial" w:eastAsia="Arial" w:hAnsi="Arial" w:cs="Arial"/>
                <w:i/>
                <w:sz w:val="18"/>
                <w:szCs w:val="18"/>
              </w:rPr>
              <w:t>Power point</w:t>
            </w:r>
            <w:r>
              <w:rPr>
                <w:rFonts w:ascii="Arial" w:eastAsia="Arial" w:hAnsi="Arial" w:cs="Arial"/>
                <w:sz w:val="18"/>
                <w:szCs w:val="18"/>
              </w:rPr>
              <w:t xml:space="preserve"> pristatymas</w:t>
            </w:r>
          </w:p>
        </w:tc>
        <w:tc>
          <w:tcPr>
            <w:tcW w:w="1984" w:type="dxa"/>
            <w:tcBorders>
              <w:left w:val="single" w:sz="4" w:space="0" w:color="000000"/>
            </w:tcBorders>
          </w:tcPr>
          <w:p w14:paraId="434080BC" w14:textId="2F1B42AA" w:rsidR="00746ACD" w:rsidRDefault="002C7952">
            <w:pPr>
              <w:contextualSpacing w:val="0"/>
            </w:pPr>
            <w:hyperlink r:id="rId37">
              <w:r w:rsidR="00D328C7">
                <w:rPr>
                  <w:rFonts w:ascii="Arial" w:eastAsia="Arial" w:hAnsi="Arial" w:cs="Arial"/>
                  <w:color w:val="1155CC"/>
                  <w:sz w:val="18"/>
                  <w:szCs w:val="18"/>
                  <w:u w:val="single"/>
                </w:rPr>
                <w:t xml:space="preserve">ES </w:t>
              </w:r>
              <w:r w:rsidR="00000FA7">
                <w:rPr>
                  <w:rFonts w:ascii="Arial" w:eastAsia="Arial" w:hAnsi="Arial" w:cs="Arial"/>
                  <w:color w:val="1155CC"/>
                  <w:sz w:val="18"/>
                  <w:szCs w:val="18"/>
                  <w:u w:val="single"/>
                </w:rPr>
                <w:t>i</w:t>
              </w:r>
              <w:r w:rsidR="00D328C7">
                <w:rPr>
                  <w:rFonts w:ascii="Arial" w:eastAsia="Arial" w:hAnsi="Arial" w:cs="Arial"/>
                  <w:color w:val="1155CC"/>
                  <w:sz w:val="18"/>
                  <w:szCs w:val="18"/>
                  <w:u w:val="single"/>
                </w:rPr>
                <w:t xml:space="preserve">storija </w:t>
              </w:r>
            </w:hyperlink>
            <w:r w:rsidR="00D328C7">
              <w:rPr>
                <w:rFonts w:ascii="Arial" w:eastAsia="Arial" w:hAnsi="Arial" w:cs="Arial"/>
                <w:sz w:val="18"/>
                <w:szCs w:val="18"/>
              </w:rPr>
              <w:t>(</w:t>
            </w:r>
            <w:r w:rsidR="00760494">
              <w:rPr>
                <w:rFonts w:ascii="Arial" w:eastAsia="Arial" w:hAnsi="Arial" w:cs="Arial"/>
                <w:sz w:val="18"/>
                <w:szCs w:val="18"/>
              </w:rPr>
              <w:t xml:space="preserve">vaizdo medžiaga </w:t>
            </w:r>
            <w:r w:rsidR="00D328C7">
              <w:rPr>
                <w:rFonts w:ascii="Arial" w:eastAsia="Arial" w:hAnsi="Arial" w:cs="Arial"/>
                <w:sz w:val="18"/>
                <w:szCs w:val="18"/>
              </w:rPr>
              <w:t>prancūzų kalba, lietuviški subtitrai)</w:t>
            </w:r>
          </w:p>
          <w:p w14:paraId="7B9A430A" w14:textId="00E1EB03" w:rsidR="00746ACD" w:rsidRDefault="00D328C7">
            <w:pPr>
              <w:contextualSpacing w:val="0"/>
              <w:jc w:val="both"/>
            </w:pPr>
            <w:r>
              <w:rPr>
                <w:rFonts w:ascii="Arial" w:eastAsia="Arial" w:hAnsi="Arial" w:cs="Arial"/>
                <w:color w:val="1155CC"/>
                <w:sz w:val="18"/>
                <w:szCs w:val="18"/>
                <w:u w:val="single"/>
              </w:rPr>
              <w:t xml:space="preserve">Kartografinė informacija </w:t>
            </w:r>
            <w:r w:rsidR="00995D4F">
              <w:rPr>
                <w:rFonts w:ascii="Arial" w:eastAsia="Arial" w:hAnsi="Arial" w:cs="Arial"/>
                <w:color w:val="1155CC"/>
                <w:sz w:val="18"/>
                <w:szCs w:val="18"/>
                <w:u w:val="single"/>
              </w:rPr>
              <w:t xml:space="preserve">lentelei </w:t>
            </w:r>
            <w:r>
              <w:rPr>
                <w:rFonts w:ascii="Arial" w:eastAsia="Arial" w:hAnsi="Arial" w:cs="Arial"/>
                <w:color w:val="1155CC"/>
                <w:sz w:val="18"/>
                <w:szCs w:val="18"/>
                <w:u w:val="single"/>
              </w:rPr>
              <w:t>pildy</w:t>
            </w:r>
            <w:r w:rsidR="00995D4F">
              <w:rPr>
                <w:rFonts w:ascii="Arial" w:eastAsia="Arial" w:hAnsi="Arial" w:cs="Arial"/>
                <w:color w:val="1155CC"/>
                <w:sz w:val="18"/>
                <w:szCs w:val="18"/>
                <w:u w:val="single"/>
              </w:rPr>
              <w:t>ti</w:t>
            </w:r>
            <w:r>
              <w:rPr>
                <w:rFonts w:ascii="Arial" w:eastAsia="Arial" w:hAnsi="Arial" w:cs="Arial"/>
                <w:color w:val="1155CC"/>
                <w:sz w:val="18"/>
                <w:szCs w:val="18"/>
                <w:u w:val="single"/>
              </w:rPr>
              <w:t>.</w:t>
            </w:r>
            <w:hyperlink r:id="rId38"/>
          </w:p>
          <w:p w14:paraId="680AD14A" w14:textId="760174DB" w:rsidR="00746ACD" w:rsidRDefault="00D328C7">
            <w:pPr>
              <w:contextualSpacing w:val="0"/>
            </w:pPr>
            <w:r>
              <w:rPr>
                <w:rFonts w:ascii="Arial" w:eastAsia="Arial" w:hAnsi="Arial" w:cs="Arial"/>
                <w:sz w:val="18"/>
                <w:szCs w:val="18"/>
              </w:rPr>
              <w:t xml:space="preserve">Užduotis </w:t>
            </w:r>
            <w:r w:rsidR="00995D4F">
              <w:rPr>
                <w:rFonts w:ascii="Arial" w:eastAsia="Arial" w:hAnsi="Arial" w:cs="Arial"/>
                <w:sz w:val="18"/>
                <w:szCs w:val="18"/>
              </w:rPr>
              <w:t>„</w:t>
            </w:r>
            <w:r>
              <w:rPr>
                <w:rFonts w:ascii="Arial" w:eastAsia="Arial" w:hAnsi="Arial" w:cs="Arial"/>
                <w:sz w:val="18"/>
                <w:szCs w:val="18"/>
              </w:rPr>
              <w:t>Plėtros etapai”</w:t>
            </w:r>
          </w:p>
          <w:p w14:paraId="020BEB10" w14:textId="77777777" w:rsidR="00746ACD" w:rsidRDefault="00746ACD">
            <w:pPr>
              <w:contextualSpacing w:val="0"/>
            </w:pPr>
          </w:p>
          <w:p w14:paraId="1E457CDC" w14:textId="2B22E728" w:rsidR="00746ACD" w:rsidRDefault="00D328C7">
            <w:pPr>
              <w:contextualSpacing w:val="0"/>
            </w:pPr>
            <w:r>
              <w:rPr>
                <w:rFonts w:ascii="Arial" w:eastAsia="Arial" w:hAnsi="Arial" w:cs="Arial"/>
                <w:sz w:val="18"/>
                <w:szCs w:val="18"/>
              </w:rPr>
              <w:t xml:space="preserve">Pristatymas </w:t>
            </w:r>
            <w:r w:rsidR="00E1044C">
              <w:rPr>
                <w:rFonts w:ascii="Arial" w:eastAsia="Arial" w:hAnsi="Arial" w:cs="Arial"/>
                <w:sz w:val="18"/>
                <w:szCs w:val="18"/>
              </w:rPr>
              <w:t>„</w:t>
            </w:r>
            <w:r>
              <w:rPr>
                <w:rFonts w:ascii="Arial" w:eastAsia="Arial" w:hAnsi="Arial" w:cs="Arial"/>
                <w:sz w:val="18"/>
                <w:szCs w:val="18"/>
              </w:rPr>
              <w:t>ES plėtra</w:t>
            </w:r>
            <w:r w:rsidR="00E1044C">
              <w:rPr>
                <w:rFonts w:ascii="Arial" w:eastAsia="Arial" w:hAnsi="Arial" w:cs="Arial"/>
                <w:sz w:val="18"/>
                <w:szCs w:val="18"/>
              </w:rPr>
              <w:t>“</w:t>
            </w:r>
            <w:r>
              <w:rPr>
                <w:rFonts w:ascii="Arial" w:eastAsia="Arial" w:hAnsi="Arial" w:cs="Arial"/>
                <w:sz w:val="18"/>
                <w:szCs w:val="18"/>
              </w:rPr>
              <w:t xml:space="preserve"> </w:t>
            </w:r>
            <w:r>
              <w:rPr>
                <w:rFonts w:ascii="Arial" w:eastAsia="Arial" w:hAnsi="Arial" w:cs="Arial"/>
                <w:sz w:val="18"/>
                <w:szCs w:val="18"/>
              </w:rPr>
              <w:br/>
              <w:t xml:space="preserve">Užduotis </w:t>
            </w:r>
            <w:r w:rsidR="00E1044C">
              <w:rPr>
                <w:rFonts w:ascii="Arial" w:eastAsia="Arial" w:hAnsi="Arial" w:cs="Arial"/>
                <w:sz w:val="18"/>
                <w:szCs w:val="18"/>
              </w:rPr>
              <w:t>„</w:t>
            </w:r>
            <w:r>
              <w:rPr>
                <w:rFonts w:ascii="Arial" w:eastAsia="Arial" w:hAnsi="Arial" w:cs="Arial"/>
                <w:sz w:val="18"/>
                <w:szCs w:val="18"/>
              </w:rPr>
              <w:t>Šalys kandidatės</w:t>
            </w:r>
            <w:r w:rsidR="00E1044C">
              <w:rPr>
                <w:rFonts w:ascii="Arial" w:eastAsia="Arial" w:hAnsi="Arial" w:cs="Arial"/>
                <w:sz w:val="18"/>
                <w:szCs w:val="18"/>
              </w:rPr>
              <w:t>“</w:t>
            </w:r>
            <w:r>
              <w:rPr>
                <w:rFonts w:ascii="Arial" w:eastAsia="Arial" w:hAnsi="Arial" w:cs="Arial"/>
                <w:sz w:val="18"/>
                <w:szCs w:val="18"/>
              </w:rPr>
              <w:br/>
            </w:r>
            <w:r>
              <w:rPr>
                <w:rFonts w:ascii="Arial" w:eastAsia="Arial" w:hAnsi="Arial" w:cs="Arial"/>
                <w:sz w:val="18"/>
                <w:szCs w:val="18"/>
              </w:rPr>
              <w:br/>
              <w:t xml:space="preserve">Užduotis </w:t>
            </w:r>
            <w:r w:rsidR="00E1044C">
              <w:rPr>
                <w:rFonts w:ascii="Arial" w:eastAsia="Arial" w:hAnsi="Arial" w:cs="Arial"/>
                <w:sz w:val="18"/>
                <w:szCs w:val="18"/>
              </w:rPr>
              <w:t>„</w:t>
            </w:r>
            <w:r>
              <w:rPr>
                <w:rFonts w:ascii="Arial" w:eastAsia="Arial" w:hAnsi="Arial" w:cs="Arial"/>
                <w:sz w:val="18"/>
                <w:szCs w:val="18"/>
              </w:rPr>
              <w:t>Atitik</w:t>
            </w:r>
            <w:r w:rsidR="00E1044C">
              <w:rPr>
                <w:rFonts w:ascii="Arial" w:eastAsia="Arial" w:hAnsi="Arial" w:cs="Arial"/>
                <w:sz w:val="18"/>
                <w:szCs w:val="18"/>
              </w:rPr>
              <w:t>tis</w:t>
            </w:r>
            <w:r>
              <w:rPr>
                <w:rFonts w:ascii="Arial" w:eastAsia="Arial" w:hAnsi="Arial" w:cs="Arial"/>
                <w:sz w:val="18"/>
                <w:szCs w:val="18"/>
              </w:rPr>
              <w:t xml:space="preserve"> Kopenhagos kriterijams”</w:t>
            </w:r>
          </w:p>
        </w:tc>
      </w:tr>
      <w:tr w:rsidR="00746ACD" w14:paraId="5ACFD6FA" w14:textId="77777777" w:rsidTr="002C28C3">
        <w:trPr>
          <w:trHeight w:val="440"/>
        </w:trPr>
        <w:tc>
          <w:tcPr>
            <w:tcW w:w="1461" w:type="dxa"/>
            <w:vMerge w:val="restart"/>
            <w:tcBorders>
              <w:right w:val="single" w:sz="4" w:space="0" w:color="000000"/>
            </w:tcBorders>
          </w:tcPr>
          <w:p w14:paraId="5C2BF34F" w14:textId="77777777" w:rsidR="00746ACD" w:rsidRDefault="00746ACD">
            <w:pPr>
              <w:contextualSpacing w:val="0"/>
            </w:pPr>
          </w:p>
          <w:p w14:paraId="1D21F9CA" w14:textId="77777777" w:rsidR="00746ACD" w:rsidRDefault="00746ACD">
            <w:pPr>
              <w:contextualSpacing w:val="0"/>
            </w:pPr>
          </w:p>
          <w:p w14:paraId="3B7876ED" w14:textId="77777777" w:rsidR="00746ACD" w:rsidRDefault="00746ACD">
            <w:pPr>
              <w:contextualSpacing w:val="0"/>
            </w:pPr>
          </w:p>
          <w:p w14:paraId="177732F3" w14:textId="77777777" w:rsidR="00746ACD" w:rsidRDefault="00746ACD">
            <w:pPr>
              <w:contextualSpacing w:val="0"/>
            </w:pPr>
          </w:p>
          <w:p w14:paraId="52EA4761" w14:textId="77777777" w:rsidR="00746ACD" w:rsidRDefault="00746ACD">
            <w:pPr>
              <w:contextualSpacing w:val="0"/>
            </w:pPr>
          </w:p>
          <w:p w14:paraId="00C12970" w14:textId="77777777" w:rsidR="00746ACD" w:rsidRDefault="00746ACD">
            <w:pPr>
              <w:contextualSpacing w:val="0"/>
            </w:pPr>
          </w:p>
          <w:p w14:paraId="0D5F4EF6" w14:textId="77777777" w:rsidR="00746ACD" w:rsidRDefault="00746ACD">
            <w:pPr>
              <w:contextualSpacing w:val="0"/>
            </w:pPr>
          </w:p>
          <w:p w14:paraId="1C64D95C" w14:textId="77777777" w:rsidR="00746ACD" w:rsidRDefault="00746ACD">
            <w:pPr>
              <w:contextualSpacing w:val="0"/>
            </w:pPr>
          </w:p>
          <w:p w14:paraId="63F360EB" w14:textId="77777777" w:rsidR="00746ACD" w:rsidRDefault="00746ACD">
            <w:pPr>
              <w:contextualSpacing w:val="0"/>
            </w:pPr>
          </w:p>
          <w:p w14:paraId="0ADA0C4D" w14:textId="77777777" w:rsidR="00746ACD" w:rsidRDefault="00746ACD">
            <w:pPr>
              <w:contextualSpacing w:val="0"/>
            </w:pPr>
          </w:p>
          <w:p w14:paraId="6A169793" w14:textId="77777777" w:rsidR="00746ACD" w:rsidRDefault="00746ACD">
            <w:pPr>
              <w:contextualSpacing w:val="0"/>
            </w:pPr>
          </w:p>
          <w:p w14:paraId="7FC1C5AE" w14:textId="77777777" w:rsidR="00746ACD" w:rsidRDefault="00746ACD">
            <w:pPr>
              <w:contextualSpacing w:val="0"/>
            </w:pPr>
          </w:p>
          <w:p w14:paraId="47C997E6" w14:textId="77777777" w:rsidR="00746ACD" w:rsidRDefault="00746ACD">
            <w:pPr>
              <w:contextualSpacing w:val="0"/>
            </w:pPr>
          </w:p>
          <w:p w14:paraId="1BD53DC8" w14:textId="1D2C399E" w:rsidR="00746ACD" w:rsidRDefault="00BE2885">
            <w:pPr>
              <w:contextualSpacing w:val="0"/>
            </w:pPr>
            <w:r>
              <w:rPr>
                <w:rFonts w:ascii="Arial" w:eastAsia="Arial" w:hAnsi="Arial" w:cs="Arial"/>
                <w:sz w:val="18"/>
                <w:szCs w:val="18"/>
              </w:rPr>
              <w:t>(taip pat b</w:t>
            </w:r>
            <w:r w:rsidR="00D328C7">
              <w:rPr>
                <w:rFonts w:ascii="Arial" w:eastAsia="Arial" w:hAnsi="Arial" w:cs="Arial"/>
                <w:sz w:val="18"/>
                <w:szCs w:val="18"/>
              </w:rPr>
              <w:t>ologijos pamokose</w:t>
            </w:r>
            <w:r>
              <w:rPr>
                <w:rFonts w:ascii="Arial" w:eastAsia="Arial" w:hAnsi="Arial" w:cs="Arial"/>
                <w:sz w:val="18"/>
                <w:szCs w:val="18"/>
              </w:rPr>
              <w:t>)</w:t>
            </w:r>
          </w:p>
          <w:p w14:paraId="5EAFD25C" w14:textId="77777777" w:rsidR="00746ACD" w:rsidRDefault="00746ACD">
            <w:pPr>
              <w:contextualSpacing w:val="0"/>
            </w:pPr>
          </w:p>
        </w:tc>
        <w:tc>
          <w:tcPr>
            <w:tcW w:w="9819" w:type="dxa"/>
            <w:vMerge w:val="restart"/>
            <w:tcBorders>
              <w:left w:val="single" w:sz="4" w:space="0" w:color="000000"/>
              <w:right w:val="single" w:sz="4" w:space="0" w:color="000000"/>
            </w:tcBorders>
          </w:tcPr>
          <w:p w14:paraId="1A25EFD0" w14:textId="44AB3079" w:rsidR="00746ACD" w:rsidRDefault="00D328C7">
            <w:pPr>
              <w:contextualSpacing w:val="0"/>
              <w:jc w:val="both"/>
            </w:pPr>
            <w:r>
              <w:rPr>
                <w:rFonts w:ascii="Arial" w:eastAsia="Arial" w:hAnsi="Arial" w:cs="Arial"/>
                <w:b/>
                <w:sz w:val="18"/>
                <w:szCs w:val="18"/>
              </w:rPr>
              <w:t>2. ES pasaulyje</w:t>
            </w:r>
            <w:r w:rsidR="003A12D1">
              <w:rPr>
                <w:rFonts w:ascii="Arial" w:eastAsia="Arial" w:hAnsi="Arial" w:cs="Arial"/>
                <w:b/>
                <w:sz w:val="18"/>
                <w:szCs w:val="18"/>
              </w:rPr>
              <w:t>. G</w:t>
            </w:r>
            <w:r>
              <w:rPr>
                <w:rFonts w:ascii="Arial" w:eastAsia="Arial" w:hAnsi="Arial" w:cs="Arial"/>
                <w:b/>
                <w:sz w:val="18"/>
                <w:szCs w:val="18"/>
              </w:rPr>
              <w:t>lobalūs iššūkiai</w:t>
            </w:r>
            <w:r>
              <w:rPr>
                <w:rFonts w:ascii="Arial" w:eastAsia="Arial" w:hAnsi="Arial" w:cs="Arial"/>
                <w:sz w:val="18"/>
                <w:szCs w:val="18"/>
              </w:rPr>
              <w:t xml:space="preserve"> </w:t>
            </w:r>
          </w:p>
          <w:p w14:paraId="3C6DB09D" w14:textId="4A561E6E" w:rsidR="00746ACD" w:rsidRDefault="00D328C7">
            <w:pPr>
              <w:numPr>
                <w:ilvl w:val="0"/>
                <w:numId w:val="8"/>
              </w:numPr>
              <w:ind w:hanging="360"/>
              <w:jc w:val="both"/>
              <w:rPr>
                <w:rFonts w:ascii="Arial" w:eastAsia="Arial" w:hAnsi="Arial" w:cs="Arial"/>
                <w:sz w:val="18"/>
                <w:szCs w:val="18"/>
              </w:rPr>
            </w:pPr>
            <w:r>
              <w:rPr>
                <w:rFonts w:ascii="Arial" w:eastAsia="Arial" w:hAnsi="Arial" w:cs="Arial"/>
                <w:b/>
                <w:sz w:val="18"/>
                <w:szCs w:val="18"/>
              </w:rPr>
              <w:t>Informacinis karas.</w:t>
            </w:r>
            <w:r>
              <w:rPr>
                <w:rFonts w:ascii="Arial" w:eastAsia="Arial" w:hAnsi="Arial" w:cs="Arial"/>
                <w:sz w:val="18"/>
                <w:szCs w:val="18"/>
              </w:rPr>
              <w:t xml:space="preserve"> Interneto amžiuje dezinformacija ir propaganda pasiekė </w:t>
            </w:r>
            <w:r w:rsidR="00000FA7">
              <w:rPr>
                <w:rFonts w:ascii="Arial" w:eastAsia="Arial" w:hAnsi="Arial" w:cs="Arial"/>
                <w:sz w:val="18"/>
                <w:szCs w:val="18"/>
              </w:rPr>
              <w:t xml:space="preserve">neįtikėtinas </w:t>
            </w:r>
            <w:r>
              <w:rPr>
                <w:rFonts w:ascii="Arial" w:eastAsia="Arial" w:hAnsi="Arial" w:cs="Arial"/>
                <w:sz w:val="18"/>
                <w:szCs w:val="18"/>
              </w:rPr>
              <w:t xml:space="preserve">aukštumas. ES atėjo laikas kovoti su Rusijos skleidžiama dezinformacija apie Ukrainą ir </w:t>
            </w:r>
            <w:r w:rsidR="00000FA7">
              <w:rPr>
                <w:rFonts w:ascii="Arial" w:eastAsia="Arial" w:hAnsi="Arial" w:cs="Arial"/>
                <w:sz w:val="18"/>
                <w:szCs w:val="18"/>
              </w:rPr>
              <w:t>„</w:t>
            </w:r>
            <w:r>
              <w:rPr>
                <w:rFonts w:ascii="Arial" w:eastAsia="Arial" w:hAnsi="Arial" w:cs="Arial"/>
                <w:sz w:val="18"/>
                <w:szCs w:val="18"/>
              </w:rPr>
              <w:t>Daesh</w:t>
            </w:r>
            <w:r w:rsidR="00000FA7">
              <w:rPr>
                <w:rFonts w:ascii="Arial" w:eastAsia="Arial" w:hAnsi="Arial" w:cs="Arial"/>
                <w:sz w:val="18"/>
                <w:szCs w:val="18"/>
              </w:rPr>
              <w:t>“</w:t>
            </w:r>
            <w:r>
              <w:rPr>
                <w:rFonts w:ascii="Arial" w:eastAsia="Arial" w:hAnsi="Arial" w:cs="Arial"/>
                <w:sz w:val="18"/>
                <w:szCs w:val="18"/>
              </w:rPr>
              <w:t xml:space="preserve"> fanatizmo propaganda bei narių verbavimu internete. Rusijos politika tampa </w:t>
            </w:r>
            <w:r w:rsidR="00000FA7">
              <w:rPr>
                <w:rFonts w:ascii="Arial" w:eastAsia="Arial" w:hAnsi="Arial" w:cs="Arial"/>
                <w:sz w:val="18"/>
                <w:szCs w:val="18"/>
              </w:rPr>
              <w:t xml:space="preserve">vis </w:t>
            </w:r>
            <w:r>
              <w:rPr>
                <w:rFonts w:ascii="Arial" w:eastAsia="Arial" w:hAnsi="Arial" w:cs="Arial"/>
                <w:sz w:val="18"/>
                <w:szCs w:val="18"/>
              </w:rPr>
              <w:t xml:space="preserve">agresyvesnė kaimyninių šalių atžvilgiu. Informacinis karas  </w:t>
            </w:r>
            <w:r w:rsidR="007C0382">
              <w:rPr>
                <w:rFonts w:ascii="Arial" w:eastAsia="Arial" w:hAnsi="Arial" w:cs="Arial"/>
                <w:sz w:val="18"/>
                <w:szCs w:val="18"/>
              </w:rPr>
              <w:t>(</w:t>
            </w:r>
            <w:r>
              <w:rPr>
                <w:rFonts w:ascii="Arial" w:eastAsia="Arial" w:hAnsi="Arial" w:cs="Arial"/>
                <w:sz w:val="18"/>
                <w:szCs w:val="18"/>
              </w:rPr>
              <w:t>hibridinės įtakos priemonės</w:t>
            </w:r>
            <w:r w:rsidR="007C0382">
              <w:rPr>
                <w:rFonts w:ascii="Arial" w:eastAsia="Arial" w:hAnsi="Arial" w:cs="Arial"/>
                <w:sz w:val="18"/>
                <w:szCs w:val="18"/>
              </w:rPr>
              <w:t>)</w:t>
            </w:r>
            <w:r>
              <w:rPr>
                <w:rFonts w:ascii="Arial" w:eastAsia="Arial" w:hAnsi="Arial" w:cs="Arial"/>
                <w:sz w:val="18"/>
                <w:szCs w:val="18"/>
              </w:rPr>
              <w:t xml:space="preserve"> vis dažniau </w:t>
            </w:r>
            <w:r w:rsidR="00000FA7">
              <w:rPr>
                <w:rFonts w:ascii="Arial" w:eastAsia="Arial" w:hAnsi="Arial" w:cs="Arial"/>
                <w:sz w:val="18"/>
                <w:szCs w:val="18"/>
              </w:rPr>
              <w:t xml:space="preserve">naudojamas </w:t>
            </w:r>
            <w:r>
              <w:rPr>
                <w:rFonts w:ascii="Arial" w:eastAsia="Arial" w:hAnsi="Arial" w:cs="Arial"/>
                <w:sz w:val="18"/>
                <w:szCs w:val="18"/>
              </w:rPr>
              <w:t>prieš kaimynines šalis, ES politiką ir Vakarų demokratiją.</w:t>
            </w:r>
          </w:p>
          <w:p w14:paraId="571D5DC3" w14:textId="77777777" w:rsidR="00746ACD" w:rsidRDefault="00746ACD">
            <w:pPr>
              <w:contextualSpacing w:val="0"/>
              <w:jc w:val="both"/>
            </w:pPr>
          </w:p>
          <w:p w14:paraId="1CA2DCCE" w14:textId="5B0CB580" w:rsidR="00746ACD" w:rsidRDefault="00D328C7">
            <w:pPr>
              <w:numPr>
                <w:ilvl w:val="0"/>
                <w:numId w:val="8"/>
              </w:numPr>
              <w:ind w:hanging="360"/>
              <w:jc w:val="both"/>
              <w:rPr>
                <w:rFonts w:ascii="Arial" w:eastAsia="Arial" w:hAnsi="Arial" w:cs="Arial"/>
                <w:sz w:val="18"/>
                <w:szCs w:val="18"/>
              </w:rPr>
            </w:pPr>
            <w:r>
              <w:rPr>
                <w:rFonts w:ascii="Arial" w:eastAsia="Arial" w:hAnsi="Arial" w:cs="Arial"/>
                <w:b/>
                <w:sz w:val="18"/>
                <w:szCs w:val="18"/>
              </w:rPr>
              <w:t>Terorizmas</w:t>
            </w:r>
            <w:r>
              <w:rPr>
                <w:rFonts w:ascii="Arial" w:eastAsia="Arial" w:hAnsi="Arial" w:cs="Arial"/>
                <w:sz w:val="18"/>
                <w:szCs w:val="18"/>
              </w:rPr>
              <w:t xml:space="preserve">. Terorizmu (lot. terreo 'aš gąsdinu') paprastai yra vadinamas organizuotų grupuočių sistemingas bauginimas ar nenuspėjamo smurto ir prievartos naudojimas prieš taikius gyventojus. Pagrindinis teroristų tikslas </w:t>
            </w:r>
            <w:r w:rsidR="00000FA7">
              <w:rPr>
                <w:rFonts w:ascii="Arial" w:eastAsia="Arial" w:hAnsi="Arial" w:cs="Arial"/>
                <w:sz w:val="18"/>
                <w:szCs w:val="18"/>
              </w:rPr>
              <w:t>–</w:t>
            </w:r>
            <w:r>
              <w:rPr>
                <w:rFonts w:ascii="Arial" w:eastAsia="Arial" w:hAnsi="Arial" w:cs="Arial"/>
                <w:sz w:val="18"/>
                <w:szCs w:val="18"/>
              </w:rPr>
              <w:t xml:space="preserve"> sukelti baimės ir panikos atmosferą. Terorizmas kelia grėsmę valstybėms ir žmonėms</w:t>
            </w:r>
            <w:r w:rsidR="00000FA7">
              <w:rPr>
                <w:rFonts w:ascii="Arial" w:eastAsia="Arial" w:hAnsi="Arial" w:cs="Arial"/>
                <w:sz w:val="18"/>
                <w:szCs w:val="18"/>
              </w:rPr>
              <w:t>.</w:t>
            </w:r>
            <w:r>
              <w:rPr>
                <w:rFonts w:ascii="Arial" w:eastAsia="Arial" w:hAnsi="Arial" w:cs="Arial"/>
                <w:sz w:val="18"/>
                <w:szCs w:val="18"/>
              </w:rPr>
              <w:t xml:space="preserve"> Asmenys ir grupuotės, įsitikinę, kad gali siekti savo politinių tikslų naudodami prievartą ir smurtą, kelia rimtą grėsmę demokratinėms vertybėms, piliečių teisėms ir laisvėms, ypač </w:t>
            </w:r>
            <w:r w:rsidR="00000FA7">
              <w:rPr>
                <w:rFonts w:ascii="Arial" w:eastAsia="Arial" w:hAnsi="Arial" w:cs="Arial"/>
                <w:sz w:val="18"/>
                <w:szCs w:val="18"/>
              </w:rPr>
              <w:t xml:space="preserve">kai </w:t>
            </w:r>
            <w:r>
              <w:rPr>
                <w:rFonts w:ascii="Arial" w:eastAsia="Arial" w:hAnsi="Arial" w:cs="Arial"/>
                <w:sz w:val="18"/>
                <w:szCs w:val="18"/>
              </w:rPr>
              <w:t xml:space="preserve">taikiniais </w:t>
            </w:r>
            <w:r w:rsidR="00000FA7">
              <w:rPr>
                <w:rFonts w:ascii="Arial" w:eastAsia="Arial" w:hAnsi="Arial" w:cs="Arial"/>
                <w:sz w:val="18"/>
                <w:szCs w:val="18"/>
              </w:rPr>
              <w:t xml:space="preserve">pasirenkami </w:t>
            </w:r>
            <w:r>
              <w:rPr>
                <w:rFonts w:ascii="Arial" w:eastAsia="Arial" w:hAnsi="Arial" w:cs="Arial"/>
                <w:sz w:val="18"/>
                <w:szCs w:val="18"/>
              </w:rPr>
              <w:t>nekalt</w:t>
            </w:r>
            <w:r w:rsidR="00000FA7">
              <w:rPr>
                <w:rFonts w:ascii="Arial" w:eastAsia="Arial" w:hAnsi="Arial" w:cs="Arial"/>
                <w:sz w:val="18"/>
                <w:szCs w:val="18"/>
              </w:rPr>
              <w:t>i</w:t>
            </w:r>
            <w:r>
              <w:rPr>
                <w:rFonts w:ascii="Arial" w:eastAsia="Arial" w:hAnsi="Arial" w:cs="Arial"/>
                <w:sz w:val="18"/>
                <w:szCs w:val="18"/>
              </w:rPr>
              <w:t xml:space="preserve"> žmon</w:t>
            </w:r>
            <w:r w:rsidR="00000FA7">
              <w:rPr>
                <w:rFonts w:ascii="Arial" w:eastAsia="Arial" w:hAnsi="Arial" w:cs="Arial"/>
                <w:sz w:val="18"/>
                <w:szCs w:val="18"/>
              </w:rPr>
              <w:t>ė</w:t>
            </w:r>
            <w:r>
              <w:rPr>
                <w:rFonts w:ascii="Arial" w:eastAsia="Arial" w:hAnsi="Arial" w:cs="Arial"/>
                <w:sz w:val="18"/>
                <w:szCs w:val="18"/>
              </w:rPr>
              <w:t xml:space="preserve">s. </w:t>
            </w:r>
          </w:p>
          <w:p w14:paraId="2EFD91F2" w14:textId="6D84F188" w:rsidR="00746ACD" w:rsidRDefault="00D328C7">
            <w:pPr>
              <w:ind w:left="726"/>
              <w:contextualSpacing w:val="0"/>
              <w:jc w:val="both"/>
            </w:pPr>
            <w:r>
              <w:rPr>
                <w:rFonts w:ascii="Arial" w:eastAsia="Arial" w:hAnsi="Arial" w:cs="Arial"/>
                <w:sz w:val="18"/>
                <w:szCs w:val="18"/>
              </w:rPr>
              <w:t>Išsamiau aptariamos globalizacijos ir tarptautinio terorizmo sąsajos (antivalstybinės teroristų grupuotės veikia skirtingose šalyse, šalių sienos nesutrukdo terorizmui veikti</w:t>
            </w:r>
            <w:r w:rsidR="00000FA7">
              <w:rPr>
                <w:rFonts w:ascii="Arial" w:eastAsia="Arial" w:hAnsi="Arial" w:cs="Arial"/>
                <w:sz w:val="18"/>
                <w:szCs w:val="18"/>
              </w:rPr>
              <w:t>,</w:t>
            </w:r>
            <w:r>
              <w:rPr>
                <w:rFonts w:ascii="Arial" w:eastAsia="Arial" w:hAnsi="Arial" w:cs="Arial"/>
                <w:sz w:val="18"/>
                <w:szCs w:val="18"/>
              </w:rPr>
              <w:t xml:space="preserve"> ir atskiros valstybės nepajėgios su jomis kovoti, todėl būtini koordinuoti veiksmai). Pristatomi bendri ES kovos su terorizmu veiksmai, kuriais siekiama užtikrinti piliečiams laisvą ir saugią aplinką</w:t>
            </w:r>
            <w:r>
              <w:rPr>
                <w:rFonts w:ascii="Verdana" w:eastAsia="Verdana" w:hAnsi="Verdana" w:cs="Verdana"/>
                <w:color w:val="333333"/>
                <w:sz w:val="19"/>
                <w:szCs w:val="19"/>
                <w:highlight w:val="white"/>
              </w:rPr>
              <w:t>.</w:t>
            </w:r>
          </w:p>
          <w:p w14:paraId="50D4B2DA" w14:textId="77777777" w:rsidR="00746ACD" w:rsidRDefault="002C7952">
            <w:pPr>
              <w:ind w:left="726"/>
              <w:contextualSpacing w:val="0"/>
              <w:jc w:val="both"/>
            </w:pPr>
            <w:hyperlink r:id="rId39"/>
          </w:p>
          <w:p w14:paraId="0ADE290B" w14:textId="51315204" w:rsidR="00746ACD" w:rsidRDefault="002C7952">
            <w:pPr>
              <w:numPr>
                <w:ilvl w:val="0"/>
                <w:numId w:val="8"/>
              </w:numPr>
              <w:ind w:hanging="360"/>
              <w:jc w:val="both"/>
              <w:rPr>
                <w:rFonts w:ascii="Arial" w:eastAsia="Arial" w:hAnsi="Arial" w:cs="Arial"/>
                <w:b/>
                <w:sz w:val="18"/>
                <w:szCs w:val="18"/>
              </w:rPr>
            </w:pPr>
            <w:hyperlink r:id="rId40">
              <w:r w:rsidR="00D328C7">
                <w:rPr>
                  <w:rFonts w:ascii="Arial" w:eastAsia="Arial" w:hAnsi="Arial" w:cs="Arial"/>
                  <w:b/>
                  <w:sz w:val="18"/>
                  <w:szCs w:val="18"/>
                </w:rPr>
                <w:t>Klimato kaita</w:t>
              </w:r>
            </w:hyperlink>
            <w:r w:rsidR="00D328C7">
              <w:t xml:space="preserve">. </w:t>
            </w:r>
            <w:r w:rsidR="00D328C7">
              <w:rPr>
                <w:rFonts w:ascii="Arial" w:eastAsia="Arial" w:hAnsi="Arial" w:cs="Arial"/>
                <w:sz w:val="18"/>
                <w:szCs w:val="18"/>
              </w:rPr>
              <w:t>Kova su klimato kaita yra itin svarbi ES aplinkosaugos darbotvarkės sritis, glaudžiai susijusi su kitomis politikos sritimis</w:t>
            </w:r>
            <w:r w:rsidR="003A12D1">
              <w:rPr>
                <w:rFonts w:ascii="Arial" w:eastAsia="Arial" w:hAnsi="Arial" w:cs="Arial"/>
                <w:sz w:val="18"/>
                <w:szCs w:val="18"/>
              </w:rPr>
              <w:t>,</w:t>
            </w:r>
            <w:r w:rsidR="00D328C7">
              <w:rPr>
                <w:rFonts w:ascii="Arial" w:eastAsia="Arial" w:hAnsi="Arial" w:cs="Arial"/>
                <w:sz w:val="18"/>
                <w:szCs w:val="18"/>
              </w:rPr>
              <w:t xml:space="preserve"> tokiomis kaip energetika, transportas, žemės ūkis ir regioninė plėtra. ES yra įsipareigojusi iki 2020 m. šiltnamio efektą sukeliančių </w:t>
            </w:r>
            <w:r w:rsidR="003A12D1">
              <w:rPr>
                <w:rFonts w:ascii="Arial" w:eastAsia="Arial" w:hAnsi="Arial" w:cs="Arial"/>
                <w:sz w:val="18"/>
                <w:szCs w:val="18"/>
              </w:rPr>
              <w:t xml:space="preserve">išmetamųjų </w:t>
            </w:r>
            <w:r w:rsidR="00D328C7">
              <w:rPr>
                <w:rFonts w:ascii="Arial" w:eastAsia="Arial" w:hAnsi="Arial" w:cs="Arial"/>
                <w:sz w:val="18"/>
                <w:szCs w:val="18"/>
              </w:rPr>
              <w:t xml:space="preserve">dujų kiekį sumažinti bent 20 proc., 20 proc. padidinti energijos vartojimo efektyvumą ir sunaudojamą energiją iš atsinaujinančiųjų energijos šaltinių. Pagrindinė </w:t>
            </w:r>
            <w:r w:rsidR="003A12D1">
              <w:rPr>
                <w:rFonts w:ascii="Arial" w:eastAsia="Arial" w:hAnsi="Arial" w:cs="Arial"/>
                <w:sz w:val="18"/>
                <w:szCs w:val="18"/>
              </w:rPr>
              <w:t>kovos su</w:t>
            </w:r>
            <w:r w:rsidR="00D328C7">
              <w:rPr>
                <w:rFonts w:ascii="Arial" w:eastAsia="Arial" w:hAnsi="Arial" w:cs="Arial"/>
                <w:sz w:val="18"/>
                <w:szCs w:val="18"/>
              </w:rPr>
              <w:t xml:space="preserve"> klimato </w:t>
            </w:r>
            <w:r w:rsidR="003A12D1">
              <w:rPr>
                <w:rFonts w:ascii="Arial" w:eastAsia="Arial" w:hAnsi="Arial" w:cs="Arial"/>
                <w:sz w:val="18"/>
                <w:szCs w:val="18"/>
              </w:rPr>
              <w:t>kaita priemonė</w:t>
            </w:r>
            <w:r w:rsidR="003A12D1" w:rsidDel="003A12D1">
              <w:rPr>
                <w:rFonts w:ascii="Arial" w:eastAsia="Arial" w:hAnsi="Arial" w:cs="Arial"/>
                <w:sz w:val="18"/>
                <w:szCs w:val="18"/>
              </w:rPr>
              <w:t xml:space="preserve"> </w:t>
            </w:r>
            <w:r w:rsidR="00D328C7">
              <w:rPr>
                <w:rFonts w:ascii="Arial" w:eastAsia="Arial" w:hAnsi="Arial" w:cs="Arial"/>
                <w:sz w:val="18"/>
                <w:szCs w:val="18"/>
              </w:rPr>
              <w:t>–</w:t>
            </w:r>
            <w:r w:rsidR="00D328C7">
              <w:rPr>
                <w:rFonts w:ascii="Arial" w:eastAsia="Arial" w:hAnsi="Arial" w:cs="Arial"/>
                <w:color w:val="434343"/>
                <w:sz w:val="18"/>
                <w:szCs w:val="18"/>
              </w:rPr>
              <w:t xml:space="preserve"> įdiegta </w:t>
            </w:r>
            <w:hyperlink r:id="rId41">
              <w:r w:rsidR="00D328C7">
                <w:rPr>
                  <w:rFonts w:ascii="Arial" w:eastAsia="Arial" w:hAnsi="Arial" w:cs="Arial"/>
                  <w:color w:val="1155CC"/>
                  <w:sz w:val="18"/>
                  <w:szCs w:val="18"/>
                  <w:u w:val="single"/>
                </w:rPr>
                <w:t>ES šiltnamio efektą sukeliančių dujų apyvartinių taršos leidimų prekybos sistema</w:t>
              </w:r>
            </w:hyperlink>
            <w:r w:rsidR="00D328C7">
              <w:rPr>
                <w:rFonts w:ascii="Arial" w:eastAsia="Arial" w:hAnsi="Arial" w:cs="Arial"/>
                <w:color w:val="434343"/>
                <w:sz w:val="18"/>
                <w:szCs w:val="18"/>
              </w:rPr>
              <w:t xml:space="preserve"> (ES LPS). </w:t>
            </w:r>
            <w:r w:rsidR="00D328C7">
              <w:rPr>
                <w:rFonts w:ascii="Arial" w:eastAsia="Arial" w:hAnsi="Arial" w:cs="Arial"/>
                <w:sz w:val="18"/>
                <w:szCs w:val="18"/>
              </w:rPr>
              <w:t>2015 m. gruodžio mėn. vykusioje Paryžiaus klimato kaitos konferencijoje daugelis pasaulio šalių (įskaitant ES ir jos valstybes nares) susitarė užtikrinti, kad visuotinis atšilimas būtų gerokai mažesnis nei 2 °C, palyginti su ikipramoniniu laikotarpiu.</w:t>
            </w:r>
          </w:p>
          <w:p w14:paraId="07D9484B" w14:textId="77777777" w:rsidR="00746ACD" w:rsidRDefault="00D328C7">
            <w:pPr>
              <w:ind w:left="726"/>
              <w:contextualSpacing w:val="0"/>
              <w:jc w:val="both"/>
            </w:pPr>
            <w:r>
              <w:rPr>
                <w:rFonts w:ascii="Arial" w:eastAsia="Arial" w:hAnsi="Arial" w:cs="Arial"/>
                <w:sz w:val="18"/>
                <w:szCs w:val="18"/>
              </w:rPr>
              <w:t>Galima praktinė užduotis: apskaičiuoti savo poveikį gamtai pasinaudojant viena iš ekologinio pėdsako skaičiuoklių.</w:t>
            </w:r>
          </w:p>
          <w:p w14:paraId="35B708B0" w14:textId="77777777" w:rsidR="00746ACD" w:rsidRDefault="00746ACD">
            <w:pPr>
              <w:contextualSpacing w:val="0"/>
              <w:jc w:val="both"/>
            </w:pPr>
          </w:p>
          <w:p w14:paraId="49D51E8E" w14:textId="1008B8D3" w:rsidR="00746ACD" w:rsidRDefault="00D328C7">
            <w:pPr>
              <w:numPr>
                <w:ilvl w:val="0"/>
                <w:numId w:val="8"/>
              </w:numPr>
              <w:ind w:hanging="360"/>
              <w:jc w:val="both"/>
              <w:rPr>
                <w:rFonts w:ascii="Arial" w:eastAsia="Arial" w:hAnsi="Arial" w:cs="Arial"/>
                <w:b/>
                <w:sz w:val="18"/>
                <w:szCs w:val="18"/>
              </w:rPr>
            </w:pPr>
            <w:r>
              <w:rPr>
                <w:rFonts w:ascii="Arial" w:eastAsia="Arial" w:hAnsi="Arial" w:cs="Arial"/>
                <w:b/>
                <w:sz w:val="18"/>
                <w:szCs w:val="18"/>
              </w:rPr>
              <w:t xml:space="preserve">Pagalba mažiau išsivysčiusioms šalims (vystomasis bendradarbiavimas). </w:t>
            </w:r>
            <w:r>
              <w:rPr>
                <w:rFonts w:ascii="Arial" w:eastAsia="Arial" w:hAnsi="Arial" w:cs="Arial"/>
                <w:sz w:val="18"/>
                <w:szCs w:val="18"/>
              </w:rPr>
              <w:t xml:space="preserve">Ne visų šalių išsivystymo lygis vienodas </w:t>
            </w:r>
            <w:r w:rsidR="00A71C0C">
              <w:rPr>
                <w:rFonts w:ascii="Arial" w:eastAsia="Arial" w:hAnsi="Arial" w:cs="Arial"/>
                <w:sz w:val="18"/>
                <w:szCs w:val="18"/>
              </w:rPr>
              <w:t xml:space="preserve">– </w:t>
            </w:r>
            <w:r>
              <w:rPr>
                <w:rFonts w:ascii="Arial" w:eastAsia="Arial" w:hAnsi="Arial" w:cs="Arial"/>
                <w:sz w:val="18"/>
                <w:szCs w:val="18"/>
              </w:rPr>
              <w:t>vienos jų</w:t>
            </w:r>
            <w:r w:rsidR="00A71C0C">
              <w:rPr>
                <w:rFonts w:ascii="Arial" w:eastAsia="Arial" w:hAnsi="Arial" w:cs="Arial"/>
                <w:sz w:val="18"/>
                <w:szCs w:val="18"/>
              </w:rPr>
              <w:t xml:space="preserve">, </w:t>
            </w:r>
            <w:r w:rsidR="008D046B">
              <w:rPr>
                <w:rFonts w:ascii="Arial" w:eastAsia="Arial" w:hAnsi="Arial" w:cs="Arial"/>
                <w:sz w:val="18"/>
                <w:szCs w:val="18"/>
              </w:rPr>
              <w:t xml:space="preserve">pvz., </w:t>
            </w:r>
            <w:r>
              <w:rPr>
                <w:rFonts w:ascii="Arial" w:eastAsia="Arial" w:hAnsi="Arial" w:cs="Arial"/>
                <w:sz w:val="18"/>
                <w:szCs w:val="18"/>
              </w:rPr>
              <w:t>ES šalys narės</w:t>
            </w:r>
            <w:r w:rsidR="00A71C0C">
              <w:rPr>
                <w:rFonts w:ascii="Arial" w:eastAsia="Arial" w:hAnsi="Arial" w:cs="Arial"/>
                <w:sz w:val="18"/>
                <w:szCs w:val="18"/>
              </w:rPr>
              <w:t>,</w:t>
            </w:r>
            <w:r>
              <w:rPr>
                <w:rFonts w:ascii="Arial" w:eastAsia="Arial" w:hAnsi="Arial" w:cs="Arial"/>
                <w:sz w:val="18"/>
                <w:szCs w:val="18"/>
              </w:rPr>
              <w:t xml:space="preserve"> laikomos išsivysčiusiomis,</w:t>
            </w:r>
            <w:r w:rsidR="00CE4E65">
              <w:rPr>
                <w:rFonts w:ascii="Arial" w:eastAsia="Arial" w:hAnsi="Arial" w:cs="Arial"/>
                <w:sz w:val="18"/>
                <w:szCs w:val="18"/>
              </w:rPr>
              <w:t xml:space="preserve"> kitos</w:t>
            </w:r>
            <w:r>
              <w:rPr>
                <w:rFonts w:ascii="Arial" w:eastAsia="Arial" w:hAnsi="Arial" w:cs="Arial"/>
                <w:sz w:val="18"/>
                <w:szCs w:val="18"/>
              </w:rPr>
              <w:t xml:space="preserve"> </w:t>
            </w:r>
            <w:r w:rsidR="00CE4E65">
              <w:rPr>
                <w:rFonts w:ascii="Arial" w:eastAsia="Arial" w:hAnsi="Arial" w:cs="Arial"/>
                <w:sz w:val="18"/>
                <w:szCs w:val="18"/>
              </w:rPr>
              <w:t>(</w:t>
            </w:r>
            <w:r>
              <w:rPr>
                <w:rFonts w:ascii="Arial" w:eastAsia="Arial" w:hAnsi="Arial" w:cs="Arial"/>
                <w:sz w:val="18"/>
                <w:szCs w:val="18"/>
              </w:rPr>
              <w:t>didesnė dalis pasaulio valstybių</w:t>
            </w:r>
            <w:r w:rsidR="00A71C0C">
              <w:rPr>
                <w:rFonts w:ascii="Arial" w:eastAsia="Arial" w:hAnsi="Arial" w:cs="Arial"/>
                <w:sz w:val="18"/>
                <w:szCs w:val="18"/>
              </w:rPr>
              <w:t>,</w:t>
            </w:r>
            <w:r>
              <w:rPr>
                <w:rFonts w:ascii="Arial" w:eastAsia="Arial" w:hAnsi="Arial" w:cs="Arial"/>
                <w:sz w:val="18"/>
                <w:szCs w:val="18"/>
              </w:rPr>
              <w:t xml:space="preserve"> ypač Afrikoje ir Azijoje</w:t>
            </w:r>
            <w:r w:rsidR="00CE4E65">
              <w:rPr>
                <w:rFonts w:ascii="Arial" w:eastAsia="Arial" w:hAnsi="Arial" w:cs="Arial"/>
                <w:sz w:val="18"/>
                <w:szCs w:val="18"/>
              </w:rPr>
              <w:t>)</w:t>
            </w:r>
            <w:r w:rsidR="00A71C0C">
              <w:rPr>
                <w:rFonts w:ascii="Arial" w:eastAsia="Arial" w:hAnsi="Arial" w:cs="Arial"/>
                <w:sz w:val="18"/>
                <w:szCs w:val="18"/>
              </w:rPr>
              <w:t xml:space="preserve"> yra</w:t>
            </w:r>
            <w:r>
              <w:rPr>
                <w:rFonts w:ascii="Arial" w:eastAsia="Arial" w:hAnsi="Arial" w:cs="Arial"/>
                <w:sz w:val="18"/>
                <w:szCs w:val="18"/>
              </w:rPr>
              <w:t xml:space="preserve"> kur kas mažiau išsivysčiusios. Nemaža dalis šių šalių gyventojų gyvena dideliame skurde, neturi geriamojo vandens, maisto, elektros ir kitų išgyvenimui būtiniausių dalykų. Tai dažnai susiję su valstybių praeitimi (pvz.</w:t>
            </w:r>
            <w:r w:rsidR="0042369D">
              <w:rPr>
                <w:rFonts w:ascii="Arial" w:eastAsia="Arial" w:hAnsi="Arial" w:cs="Arial"/>
                <w:sz w:val="18"/>
                <w:szCs w:val="18"/>
              </w:rPr>
              <w:t>,</w:t>
            </w:r>
            <w:r>
              <w:rPr>
                <w:rFonts w:ascii="Arial" w:eastAsia="Arial" w:hAnsi="Arial" w:cs="Arial"/>
                <w:sz w:val="18"/>
                <w:szCs w:val="18"/>
              </w:rPr>
              <w:t xml:space="preserve"> buvusios kolonijos, kurios ilgą laiką buvo išnaudojamos), kariniais neramumais ir etniniais konfliktais, klimato sąlygomis (sausringos arba stichinių nelaimių kamuojamos vietovės). Todėl turtingesnės valstybės teikia pagalbą ir skiria paramą, stengdamosi padėti šioms valstybėms vystytis, kad šių šalių gyventojai turėtų tinkamas sąlygas gyventi savo šalyse.  ES </w:t>
            </w:r>
            <w:r w:rsidR="0042369D">
              <w:rPr>
                <w:rFonts w:ascii="Arial" w:eastAsia="Arial" w:hAnsi="Arial" w:cs="Arial"/>
                <w:sz w:val="18"/>
                <w:szCs w:val="18"/>
              </w:rPr>
              <w:t>–</w:t>
            </w:r>
            <w:r>
              <w:rPr>
                <w:rFonts w:ascii="Arial" w:eastAsia="Arial" w:hAnsi="Arial" w:cs="Arial"/>
                <w:sz w:val="18"/>
                <w:szCs w:val="18"/>
              </w:rPr>
              <w:t xml:space="preserve"> didžiausia vystomojo bendradarbiavimo donorė pasaulyje. </w:t>
            </w:r>
          </w:p>
          <w:p w14:paraId="10020687" w14:textId="77777777" w:rsidR="00746ACD" w:rsidRDefault="00D328C7">
            <w:pPr>
              <w:ind w:left="726"/>
              <w:contextualSpacing w:val="0"/>
              <w:jc w:val="both"/>
            </w:pPr>
            <w:r>
              <w:rPr>
                <w:rFonts w:ascii="Arial" w:eastAsia="Arial" w:hAnsi="Arial" w:cs="Arial"/>
                <w:sz w:val="18"/>
                <w:szCs w:val="18"/>
              </w:rPr>
              <w:t xml:space="preserve">Galimos praktinės užduotys: </w:t>
            </w:r>
          </w:p>
          <w:p w14:paraId="38C133D2" w14:textId="717D0DA9" w:rsidR="00746ACD" w:rsidRDefault="00D328C7">
            <w:pPr>
              <w:ind w:left="726"/>
              <w:contextualSpacing w:val="0"/>
              <w:jc w:val="both"/>
            </w:pPr>
            <w:r>
              <w:rPr>
                <w:rFonts w:ascii="Arial" w:eastAsia="Arial" w:hAnsi="Arial" w:cs="Arial"/>
                <w:sz w:val="18"/>
                <w:szCs w:val="18"/>
              </w:rPr>
              <w:t>i) Naudodamiesi pateiktais duomenimis (žr. Informaciją apie šalių skiriamą pa</w:t>
            </w:r>
            <w:r w:rsidR="00CE4E65">
              <w:rPr>
                <w:rFonts w:ascii="Arial" w:eastAsia="Arial" w:hAnsi="Arial" w:cs="Arial"/>
                <w:sz w:val="18"/>
                <w:szCs w:val="18"/>
              </w:rPr>
              <w:t>ram</w:t>
            </w:r>
            <w:r>
              <w:rPr>
                <w:rFonts w:ascii="Arial" w:eastAsia="Arial" w:hAnsi="Arial" w:cs="Arial"/>
                <w:sz w:val="18"/>
                <w:szCs w:val="18"/>
              </w:rPr>
              <w:t>ą), išsiaiškinkite</w:t>
            </w:r>
            <w:r w:rsidR="0042369D">
              <w:rPr>
                <w:rFonts w:ascii="Arial" w:eastAsia="Arial" w:hAnsi="Arial" w:cs="Arial"/>
                <w:sz w:val="18"/>
                <w:szCs w:val="18"/>
              </w:rPr>
              <w:t>,</w:t>
            </w:r>
            <w:r>
              <w:rPr>
                <w:rFonts w:ascii="Arial" w:eastAsia="Arial" w:hAnsi="Arial" w:cs="Arial"/>
                <w:sz w:val="18"/>
                <w:szCs w:val="18"/>
              </w:rPr>
              <w:t xml:space="preserve"> koks kiekvienos ES šalies indėlis </w:t>
            </w:r>
            <w:r w:rsidR="000130B7">
              <w:rPr>
                <w:rFonts w:ascii="Arial" w:eastAsia="Arial" w:hAnsi="Arial" w:cs="Arial"/>
                <w:sz w:val="18"/>
                <w:szCs w:val="18"/>
              </w:rPr>
              <w:t xml:space="preserve">padedant </w:t>
            </w:r>
            <w:r>
              <w:rPr>
                <w:rFonts w:ascii="Arial" w:eastAsia="Arial" w:hAnsi="Arial" w:cs="Arial"/>
                <w:sz w:val="18"/>
                <w:szCs w:val="18"/>
              </w:rPr>
              <w:t xml:space="preserve">besivystančioms šalims? Kuri ES valstybė narė </w:t>
            </w:r>
            <w:r w:rsidR="0042369D">
              <w:rPr>
                <w:rFonts w:ascii="Arial" w:eastAsia="Arial" w:hAnsi="Arial" w:cs="Arial"/>
                <w:sz w:val="18"/>
                <w:szCs w:val="18"/>
              </w:rPr>
              <w:t xml:space="preserve">teikia </w:t>
            </w:r>
            <w:r>
              <w:rPr>
                <w:rFonts w:ascii="Arial" w:eastAsia="Arial" w:hAnsi="Arial" w:cs="Arial"/>
                <w:sz w:val="18"/>
                <w:szCs w:val="18"/>
              </w:rPr>
              <w:t xml:space="preserve">didžiausią paramą? Kokią paramą besivystančioms šalims </w:t>
            </w:r>
            <w:r w:rsidR="0042369D">
              <w:rPr>
                <w:rFonts w:ascii="Arial" w:eastAsia="Arial" w:hAnsi="Arial" w:cs="Arial"/>
                <w:sz w:val="18"/>
                <w:szCs w:val="18"/>
              </w:rPr>
              <w:t xml:space="preserve">teikia </w:t>
            </w:r>
            <w:r>
              <w:rPr>
                <w:rFonts w:ascii="Arial" w:eastAsia="Arial" w:hAnsi="Arial" w:cs="Arial"/>
                <w:sz w:val="18"/>
                <w:szCs w:val="18"/>
              </w:rPr>
              <w:t>Lietuva? Kurioms šalims Lietuva</w:t>
            </w:r>
            <w:r w:rsidR="0042369D">
              <w:rPr>
                <w:rFonts w:ascii="Arial" w:eastAsia="Arial" w:hAnsi="Arial" w:cs="Arial"/>
                <w:sz w:val="18"/>
                <w:szCs w:val="18"/>
              </w:rPr>
              <w:t xml:space="preserve"> teikia</w:t>
            </w:r>
            <w:r>
              <w:rPr>
                <w:rFonts w:ascii="Arial" w:eastAsia="Arial" w:hAnsi="Arial" w:cs="Arial"/>
                <w:sz w:val="18"/>
                <w:szCs w:val="18"/>
              </w:rPr>
              <w:t xml:space="preserve"> didžiausią paramą? </w:t>
            </w:r>
          </w:p>
          <w:p w14:paraId="66EDE3C4" w14:textId="1688DBF4" w:rsidR="00746ACD" w:rsidRDefault="00D328C7">
            <w:pPr>
              <w:ind w:left="726"/>
              <w:contextualSpacing w:val="0"/>
              <w:jc w:val="both"/>
            </w:pPr>
            <w:r>
              <w:rPr>
                <w:rFonts w:ascii="Arial" w:eastAsia="Arial" w:hAnsi="Arial" w:cs="Arial"/>
                <w:sz w:val="18"/>
                <w:szCs w:val="18"/>
              </w:rPr>
              <w:lastRenderedPageBreak/>
              <w:t xml:space="preserve">ii) Peržiūrėję geriausių ir blogiausių </w:t>
            </w:r>
            <w:hyperlink r:id="rId42">
              <w:r>
                <w:rPr>
                  <w:rFonts w:ascii="Arial" w:eastAsia="Arial" w:hAnsi="Arial" w:cs="Arial"/>
                  <w:sz w:val="18"/>
                  <w:szCs w:val="18"/>
                  <w:u w:val="single"/>
                </w:rPr>
                <w:t>socialinės reklamos juostų</w:t>
              </w:r>
            </w:hyperlink>
            <w:r>
              <w:rPr>
                <w:rFonts w:ascii="Arial" w:eastAsia="Arial" w:hAnsi="Arial" w:cs="Arial"/>
                <w:sz w:val="18"/>
                <w:szCs w:val="18"/>
              </w:rPr>
              <w:t xml:space="preserve"> apie pagalbą</w:t>
            </w:r>
            <w:r w:rsidR="00EB1F82">
              <w:rPr>
                <w:rFonts w:ascii="Arial" w:eastAsia="Arial" w:hAnsi="Arial" w:cs="Arial"/>
                <w:sz w:val="18"/>
                <w:szCs w:val="18"/>
              </w:rPr>
              <w:t xml:space="preserve"> besivystančioms šalims</w:t>
            </w:r>
            <w:r>
              <w:rPr>
                <w:rFonts w:ascii="Arial" w:eastAsia="Arial" w:hAnsi="Arial" w:cs="Arial"/>
                <w:sz w:val="18"/>
                <w:szCs w:val="18"/>
              </w:rPr>
              <w:t xml:space="preserve"> apdovanojimus, aptarkite stereotipus,</w:t>
            </w:r>
            <w:r w:rsidR="0042369D">
              <w:rPr>
                <w:rFonts w:ascii="Arial" w:eastAsia="Arial" w:hAnsi="Arial" w:cs="Arial"/>
                <w:sz w:val="18"/>
                <w:szCs w:val="18"/>
              </w:rPr>
              <w:t xml:space="preserve"> dėl kurių</w:t>
            </w:r>
            <w:r>
              <w:rPr>
                <w:rFonts w:ascii="Arial" w:eastAsia="Arial" w:hAnsi="Arial" w:cs="Arial"/>
                <w:sz w:val="18"/>
                <w:szCs w:val="18"/>
              </w:rPr>
              <w:t xml:space="preserve"> </w:t>
            </w:r>
            <w:r w:rsidR="0042369D">
              <w:rPr>
                <w:rFonts w:ascii="Arial" w:eastAsia="Arial" w:hAnsi="Arial" w:cs="Arial"/>
                <w:sz w:val="18"/>
                <w:szCs w:val="18"/>
              </w:rPr>
              <w:t>atsiranda</w:t>
            </w:r>
            <w:r>
              <w:rPr>
                <w:rFonts w:ascii="Arial" w:eastAsia="Arial" w:hAnsi="Arial" w:cs="Arial"/>
                <w:sz w:val="18"/>
                <w:szCs w:val="18"/>
              </w:rPr>
              <w:t xml:space="preserve"> klaidinanči</w:t>
            </w:r>
            <w:r w:rsidR="0042369D">
              <w:rPr>
                <w:rFonts w:ascii="Arial" w:eastAsia="Arial" w:hAnsi="Arial" w:cs="Arial"/>
                <w:sz w:val="18"/>
                <w:szCs w:val="18"/>
              </w:rPr>
              <w:t>o</w:t>
            </w:r>
            <w:r>
              <w:rPr>
                <w:rFonts w:ascii="Arial" w:eastAsia="Arial" w:hAnsi="Arial" w:cs="Arial"/>
                <w:sz w:val="18"/>
                <w:szCs w:val="18"/>
              </w:rPr>
              <w:t>s žini</w:t>
            </w:r>
            <w:r w:rsidR="0042369D">
              <w:rPr>
                <w:rFonts w:ascii="Arial" w:eastAsia="Arial" w:hAnsi="Arial" w:cs="Arial"/>
                <w:sz w:val="18"/>
                <w:szCs w:val="18"/>
              </w:rPr>
              <w:t>o</w:t>
            </w:r>
            <w:r>
              <w:rPr>
                <w:rFonts w:ascii="Arial" w:eastAsia="Arial" w:hAnsi="Arial" w:cs="Arial"/>
                <w:sz w:val="18"/>
                <w:szCs w:val="18"/>
              </w:rPr>
              <w:t xml:space="preserve">s, </w:t>
            </w:r>
            <w:r w:rsidR="0042369D">
              <w:rPr>
                <w:rFonts w:ascii="Arial" w:eastAsia="Arial" w:hAnsi="Arial" w:cs="Arial"/>
                <w:sz w:val="18"/>
                <w:szCs w:val="18"/>
              </w:rPr>
              <w:t xml:space="preserve">didėja </w:t>
            </w:r>
            <w:r>
              <w:rPr>
                <w:rFonts w:ascii="Arial" w:eastAsia="Arial" w:hAnsi="Arial" w:cs="Arial"/>
                <w:sz w:val="18"/>
                <w:szCs w:val="18"/>
              </w:rPr>
              <w:t>skirt</w:t>
            </w:r>
            <w:r w:rsidR="0042369D">
              <w:rPr>
                <w:rFonts w:ascii="Arial" w:eastAsia="Arial" w:hAnsi="Arial" w:cs="Arial"/>
                <w:sz w:val="18"/>
                <w:szCs w:val="18"/>
              </w:rPr>
              <w:t>is</w:t>
            </w:r>
            <w:r>
              <w:rPr>
                <w:rFonts w:ascii="Arial" w:eastAsia="Arial" w:hAnsi="Arial" w:cs="Arial"/>
                <w:sz w:val="18"/>
                <w:szCs w:val="18"/>
              </w:rPr>
              <w:t xml:space="preserve"> tarp šio (mūsų) ir kito pasaulio, stigmatizuoja</w:t>
            </w:r>
            <w:r w:rsidR="0042369D">
              <w:rPr>
                <w:rFonts w:ascii="Arial" w:eastAsia="Arial" w:hAnsi="Arial" w:cs="Arial"/>
                <w:sz w:val="18"/>
                <w:szCs w:val="18"/>
              </w:rPr>
              <w:t>mos</w:t>
            </w:r>
            <w:r>
              <w:rPr>
                <w:rFonts w:ascii="Arial" w:eastAsia="Arial" w:hAnsi="Arial" w:cs="Arial"/>
                <w:sz w:val="18"/>
                <w:szCs w:val="18"/>
              </w:rPr>
              <w:t xml:space="preserve"> besivystanči</w:t>
            </w:r>
            <w:r w:rsidR="0042369D">
              <w:rPr>
                <w:rFonts w:ascii="Arial" w:eastAsia="Arial" w:hAnsi="Arial" w:cs="Arial"/>
                <w:sz w:val="18"/>
                <w:szCs w:val="18"/>
              </w:rPr>
              <w:t>o</w:t>
            </w:r>
            <w:r>
              <w:rPr>
                <w:rFonts w:ascii="Arial" w:eastAsia="Arial" w:hAnsi="Arial" w:cs="Arial"/>
                <w:sz w:val="18"/>
                <w:szCs w:val="18"/>
              </w:rPr>
              <w:t>s valstyb</w:t>
            </w:r>
            <w:r w:rsidR="0042369D">
              <w:rPr>
                <w:rFonts w:ascii="Arial" w:eastAsia="Arial" w:hAnsi="Arial" w:cs="Arial"/>
                <w:sz w:val="18"/>
                <w:szCs w:val="18"/>
              </w:rPr>
              <w:t>ė</w:t>
            </w:r>
            <w:r>
              <w:rPr>
                <w:rFonts w:ascii="Arial" w:eastAsia="Arial" w:hAnsi="Arial" w:cs="Arial"/>
                <w:sz w:val="18"/>
                <w:szCs w:val="18"/>
              </w:rPr>
              <w:t>s ir ten gyvenan</w:t>
            </w:r>
            <w:r w:rsidR="0042369D">
              <w:rPr>
                <w:rFonts w:ascii="Arial" w:eastAsia="Arial" w:hAnsi="Arial" w:cs="Arial"/>
                <w:sz w:val="18"/>
                <w:szCs w:val="18"/>
              </w:rPr>
              <w:t>tys</w:t>
            </w:r>
            <w:r>
              <w:rPr>
                <w:rFonts w:ascii="Arial" w:eastAsia="Arial" w:hAnsi="Arial" w:cs="Arial"/>
                <w:sz w:val="18"/>
                <w:szCs w:val="18"/>
              </w:rPr>
              <w:t xml:space="preserve"> žmon</w:t>
            </w:r>
            <w:r w:rsidR="0042369D">
              <w:rPr>
                <w:rFonts w:ascii="Arial" w:eastAsia="Arial" w:hAnsi="Arial" w:cs="Arial"/>
                <w:sz w:val="18"/>
                <w:szCs w:val="18"/>
              </w:rPr>
              <w:t>ė</w:t>
            </w:r>
            <w:r>
              <w:rPr>
                <w:rFonts w:ascii="Arial" w:eastAsia="Arial" w:hAnsi="Arial" w:cs="Arial"/>
                <w:sz w:val="18"/>
                <w:szCs w:val="18"/>
              </w:rPr>
              <w:t>s.</w:t>
            </w:r>
          </w:p>
          <w:p w14:paraId="4F47C64C" w14:textId="4ECD7F16" w:rsidR="00746ACD" w:rsidRDefault="00D328C7">
            <w:pPr>
              <w:ind w:left="726"/>
              <w:contextualSpacing w:val="0"/>
              <w:jc w:val="both"/>
            </w:pPr>
            <w:r>
              <w:rPr>
                <w:rFonts w:ascii="Arial" w:eastAsia="Arial" w:hAnsi="Arial" w:cs="Arial"/>
                <w:sz w:val="18"/>
                <w:szCs w:val="18"/>
              </w:rPr>
              <w:t>iii) Surenkite diskusiją</w:t>
            </w:r>
            <w:r w:rsidR="000130B7">
              <w:rPr>
                <w:rFonts w:ascii="Arial" w:eastAsia="Arial" w:hAnsi="Arial" w:cs="Arial"/>
                <w:sz w:val="18"/>
                <w:szCs w:val="18"/>
              </w:rPr>
              <w:t xml:space="preserve"> apie tai, </w:t>
            </w:r>
            <w:r>
              <w:rPr>
                <w:rFonts w:ascii="Arial" w:eastAsia="Arial" w:hAnsi="Arial" w:cs="Arial"/>
                <w:sz w:val="18"/>
                <w:szCs w:val="18"/>
              </w:rPr>
              <w:t>kodėl Lietuva turi teikti pagalbą besivystančioms šalims. Atsižvelkite į tai, kad ilgą laiką tarptautiniai donorai teikė paramą Lietuvai ir tik 2004 m. mūsų valstybė tapo šalimi donore. Nepaisant to, iki šiol Lietuva gauna ES finansavimą (2014–2020 m. ES sanglaudos politikos tikslams įgyvendinti Lietuvai yra skirta maždaug 6,82 mlrd. eurų iš ES struktūrinių fondų), kad sustiprintų silpnesnes šalies ūkio sritis</w:t>
            </w:r>
            <w:r w:rsidR="00CE4E65">
              <w:rPr>
                <w:rFonts w:ascii="Arial" w:eastAsia="Arial" w:hAnsi="Arial" w:cs="Arial"/>
                <w:sz w:val="18"/>
                <w:szCs w:val="18"/>
              </w:rPr>
              <w:t>,</w:t>
            </w:r>
            <w:r>
              <w:rPr>
                <w:rFonts w:ascii="Arial" w:eastAsia="Arial" w:hAnsi="Arial" w:cs="Arial"/>
                <w:sz w:val="18"/>
                <w:szCs w:val="18"/>
              </w:rPr>
              <w:t xml:space="preserve"> pasiektų ES išsivystymo vidurkį</w:t>
            </w:r>
            <w:r w:rsidR="00CE4E65">
              <w:rPr>
                <w:rFonts w:ascii="Arial" w:eastAsia="Arial" w:hAnsi="Arial" w:cs="Arial"/>
                <w:sz w:val="18"/>
                <w:szCs w:val="18"/>
              </w:rPr>
              <w:t xml:space="preserve"> ir </w:t>
            </w:r>
            <w:r>
              <w:rPr>
                <w:rFonts w:ascii="Arial" w:eastAsia="Arial" w:hAnsi="Arial" w:cs="Arial"/>
                <w:sz w:val="18"/>
                <w:szCs w:val="18"/>
              </w:rPr>
              <w:t>padidin</w:t>
            </w:r>
            <w:r w:rsidR="00CE4E65">
              <w:rPr>
                <w:rFonts w:ascii="Arial" w:eastAsia="Arial" w:hAnsi="Arial" w:cs="Arial"/>
                <w:sz w:val="18"/>
                <w:szCs w:val="18"/>
              </w:rPr>
              <w:t>tų</w:t>
            </w:r>
            <w:r>
              <w:rPr>
                <w:rFonts w:ascii="Arial" w:eastAsia="Arial" w:hAnsi="Arial" w:cs="Arial"/>
                <w:sz w:val="18"/>
                <w:szCs w:val="18"/>
              </w:rPr>
              <w:t xml:space="preserve"> savo konkurencin</w:t>
            </w:r>
            <w:r w:rsidR="0042369D">
              <w:rPr>
                <w:rFonts w:ascii="Arial" w:eastAsia="Arial" w:hAnsi="Arial" w:cs="Arial"/>
                <w:sz w:val="18"/>
                <w:szCs w:val="18"/>
              </w:rPr>
              <w:t xml:space="preserve">gumą </w:t>
            </w:r>
            <w:r>
              <w:rPr>
                <w:rFonts w:ascii="Arial" w:eastAsia="Arial" w:hAnsi="Arial" w:cs="Arial"/>
                <w:sz w:val="18"/>
                <w:szCs w:val="18"/>
              </w:rPr>
              <w:t>ES ir pasaulio mastu.</w:t>
            </w:r>
          </w:p>
          <w:p w14:paraId="0F8F2143" w14:textId="77777777" w:rsidR="00746ACD" w:rsidRDefault="00746ACD">
            <w:pPr>
              <w:contextualSpacing w:val="0"/>
              <w:jc w:val="both"/>
            </w:pPr>
          </w:p>
          <w:p w14:paraId="00FBBE0B" w14:textId="77777777" w:rsidR="00746ACD" w:rsidRDefault="00D328C7">
            <w:pPr>
              <w:contextualSpacing w:val="0"/>
            </w:pPr>
            <w:r>
              <w:rPr>
                <w:rFonts w:ascii="Arial" w:eastAsia="Arial" w:hAnsi="Arial" w:cs="Arial"/>
                <w:sz w:val="18"/>
                <w:szCs w:val="18"/>
              </w:rPr>
              <w:t xml:space="preserve">Po iššūkių aptarimo inicijuojama diskusija: </w:t>
            </w:r>
          </w:p>
          <w:p w14:paraId="54B65009" w14:textId="3C915412" w:rsidR="00746ACD" w:rsidRDefault="00D328C7">
            <w:pPr>
              <w:numPr>
                <w:ilvl w:val="0"/>
                <w:numId w:val="5"/>
              </w:numPr>
              <w:ind w:hanging="360"/>
              <w:rPr>
                <w:rFonts w:ascii="Arial" w:eastAsia="Arial" w:hAnsi="Arial" w:cs="Arial"/>
                <w:sz w:val="18"/>
                <w:szCs w:val="18"/>
              </w:rPr>
            </w:pPr>
            <w:r>
              <w:rPr>
                <w:rFonts w:ascii="Arial" w:eastAsia="Arial" w:hAnsi="Arial" w:cs="Arial"/>
                <w:sz w:val="18"/>
                <w:szCs w:val="18"/>
              </w:rPr>
              <w:t>Kaip ES gali įveikti globalius iššūkius</w:t>
            </w:r>
            <w:r w:rsidR="00CE4E65">
              <w:rPr>
                <w:rFonts w:ascii="Arial" w:eastAsia="Arial" w:hAnsi="Arial" w:cs="Arial"/>
                <w:sz w:val="18"/>
                <w:szCs w:val="18"/>
              </w:rPr>
              <w:t>,</w:t>
            </w:r>
            <w:r>
              <w:rPr>
                <w:rFonts w:ascii="Arial" w:eastAsia="Arial" w:hAnsi="Arial" w:cs="Arial"/>
                <w:sz w:val="18"/>
                <w:szCs w:val="18"/>
              </w:rPr>
              <w:t xml:space="preserve"> tokius kaip populizmo didėjimas ES viduje ir pasaulyje, migracijos krizė, klimato kaita, globalaus terorizmo augimas? </w:t>
            </w:r>
          </w:p>
          <w:p w14:paraId="71295145" w14:textId="77777777" w:rsidR="00746ACD" w:rsidRDefault="00D328C7">
            <w:pPr>
              <w:numPr>
                <w:ilvl w:val="0"/>
                <w:numId w:val="5"/>
              </w:numPr>
              <w:ind w:hanging="360"/>
              <w:rPr>
                <w:rFonts w:ascii="Arial" w:eastAsia="Arial" w:hAnsi="Arial" w:cs="Arial"/>
                <w:sz w:val="18"/>
                <w:szCs w:val="18"/>
              </w:rPr>
            </w:pPr>
            <w:r>
              <w:rPr>
                <w:rFonts w:ascii="Arial" w:eastAsia="Arial" w:hAnsi="Arial" w:cs="Arial"/>
                <w:sz w:val="18"/>
                <w:szCs w:val="18"/>
              </w:rPr>
              <w:t xml:space="preserve">Ar tam reikia didesnės politinės, ekonominės ar kultūrinės sanglaudos? </w:t>
            </w:r>
          </w:p>
        </w:tc>
        <w:tc>
          <w:tcPr>
            <w:tcW w:w="1366" w:type="dxa"/>
            <w:vMerge w:val="restart"/>
            <w:tcBorders>
              <w:left w:val="single" w:sz="4" w:space="0" w:color="000000"/>
            </w:tcBorders>
          </w:tcPr>
          <w:p w14:paraId="591FADDD" w14:textId="2E5311A7" w:rsidR="00746ACD" w:rsidRDefault="00D328C7">
            <w:pPr>
              <w:contextualSpacing w:val="0"/>
            </w:pPr>
            <w:r>
              <w:rPr>
                <w:rFonts w:ascii="Arial" w:eastAsia="Arial" w:hAnsi="Arial" w:cs="Arial"/>
                <w:sz w:val="18"/>
                <w:szCs w:val="18"/>
              </w:rPr>
              <w:lastRenderedPageBreak/>
              <w:t>Filmukų peržiūra, individualus darbas arba darbas grupėmis</w:t>
            </w:r>
          </w:p>
          <w:p w14:paraId="2F5DE368" w14:textId="77777777" w:rsidR="00746ACD" w:rsidRDefault="00746ACD">
            <w:pPr>
              <w:contextualSpacing w:val="0"/>
            </w:pPr>
          </w:p>
          <w:p w14:paraId="3FE9EABE" w14:textId="77777777" w:rsidR="00746ACD" w:rsidRDefault="00746ACD">
            <w:pPr>
              <w:contextualSpacing w:val="0"/>
            </w:pPr>
          </w:p>
          <w:p w14:paraId="0BDF4C53" w14:textId="77777777" w:rsidR="00746ACD" w:rsidRDefault="00746ACD">
            <w:pPr>
              <w:contextualSpacing w:val="0"/>
            </w:pPr>
          </w:p>
          <w:p w14:paraId="107FC2B4" w14:textId="77777777" w:rsidR="00746ACD" w:rsidRDefault="00746ACD">
            <w:pPr>
              <w:contextualSpacing w:val="0"/>
            </w:pPr>
          </w:p>
          <w:p w14:paraId="105D2FDC" w14:textId="77777777" w:rsidR="00746ACD" w:rsidRDefault="00746ACD">
            <w:pPr>
              <w:contextualSpacing w:val="0"/>
            </w:pPr>
          </w:p>
          <w:p w14:paraId="6201D4CD" w14:textId="77777777" w:rsidR="00746ACD" w:rsidRDefault="00746ACD">
            <w:pPr>
              <w:contextualSpacing w:val="0"/>
            </w:pPr>
          </w:p>
          <w:p w14:paraId="7B4D9A0E" w14:textId="77777777" w:rsidR="00746ACD" w:rsidRDefault="00746ACD">
            <w:pPr>
              <w:contextualSpacing w:val="0"/>
            </w:pPr>
          </w:p>
          <w:p w14:paraId="6B1C0644" w14:textId="77777777" w:rsidR="00746ACD" w:rsidRDefault="00746ACD">
            <w:pPr>
              <w:contextualSpacing w:val="0"/>
            </w:pPr>
          </w:p>
          <w:p w14:paraId="2D295039" w14:textId="77777777" w:rsidR="00746ACD" w:rsidRDefault="00746ACD">
            <w:pPr>
              <w:contextualSpacing w:val="0"/>
            </w:pPr>
          </w:p>
          <w:p w14:paraId="24F75561" w14:textId="77777777" w:rsidR="00746ACD" w:rsidRDefault="00746ACD">
            <w:pPr>
              <w:contextualSpacing w:val="0"/>
            </w:pPr>
          </w:p>
          <w:p w14:paraId="3F932655" w14:textId="77777777" w:rsidR="00746ACD" w:rsidRDefault="00746ACD">
            <w:pPr>
              <w:contextualSpacing w:val="0"/>
            </w:pPr>
          </w:p>
          <w:p w14:paraId="0B325849" w14:textId="77777777" w:rsidR="00746ACD" w:rsidRDefault="00746ACD">
            <w:pPr>
              <w:contextualSpacing w:val="0"/>
            </w:pPr>
          </w:p>
          <w:p w14:paraId="25718DFC" w14:textId="77777777" w:rsidR="00746ACD" w:rsidRDefault="00746ACD">
            <w:pPr>
              <w:contextualSpacing w:val="0"/>
            </w:pPr>
          </w:p>
          <w:p w14:paraId="1060CF7F" w14:textId="77777777" w:rsidR="00746ACD" w:rsidRDefault="00746ACD">
            <w:pPr>
              <w:contextualSpacing w:val="0"/>
            </w:pPr>
          </w:p>
          <w:p w14:paraId="6D04F188" w14:textId="77777777" w:rsidR="00746ACD" w:rsidRDefault="00746ACD">
            <w:pPr>
              <w:contextualSpacing w:val="0"/>
            </w:pPr>
          </w:p>
          <w:p w14:paraId="71B2E9A9" w14:textId="77777777" w:rsidR="00746ACD" w:rsidRDefault="00746ACD">
            <w:pPr>
              <w:contextualSpacing w:val="0"/>
            </w:pPr>
          </w:p>
          <w:p w14:paraId="77BAF0F3" w14:textId="77777777" w:rsidR="00746ACD" w:rsidRDefault="00746ACD">
            <w:pPr>
              <w:contextualSpacing w:val="0"/>
            </w:pPr>
          </w:p>
          <w:p w14:paraId="59BAA485" w14:textId="77777777" w:rsidR="00746ACD" w:rsidRDefault="00746ACD">
            <w:pPr>
              <w:contextualSpacing w:val="0"/>
            </w:pPr>
          </w:p>
          <w:p w14:paraId="68466119" w14:textId="77777777" w:rsidR="00746ACD" w:rsidRDefault="00746ACD">
            <w:pPr>
              <w:contextualSpacing w:val="0"/>
            </w:pPr>
          </w:p>
          <w:p w14:paraId="6F07F3AA" w14:textId="77777777" w:rsidR="00746ACD" w:rsidRDefault="00746ACD">
            <w:pPr>
              <w:contextualSpacing w:val="0"/>
            </w:pPr>
          </w:p>
          <w:p w14:paraId="1F1BBD11" w14:textId="77777777" w:rsidR="00746ACD" w:rsidRDefault="00746ACD">
            <w:pPr>
              <w:contextualSpacing w:val="0"/>
            </w:pPr>
          </w:p>
          <w:p w14:paraId="0630F5D8" w14:textId="77777777" w:rsidR="00746ACD" w:rsidRDefault="00746ACD">
            <w:pPr>
              <w:contextualSpacing w:val="0"/>
            </w:pPr>
          </w:p>
          <w:p w14:paraId="1F540995" w14:textId="77777777" w:rsidR="00746ACD" w:rsidRDefault="00746ACD">
            <w:pPr>
              <w:contextualSpacing w:val="0"/>
            </w:pPr>
          </w:p>
          <w:p w14:paraId="76004FC0" w14:textId="77777777" w:rsidR="00746ACD" w:rsidRDefault="00746ACD">
            <w:pPr>
              <w:contextualSpacing w:val="0"/>
            </w:pPr>
          </w:p>
          <w:p w14:paraId="0500628D" w14:textId="77777777" w:rsidR="00746ACD" w:rsidRDefault="00D328C7">
            <w:pPr>
              <w:contextualSpacing w:val="0"/>
            </w:pPr>
            <w:r>
              <w:br/>
            </w:r>
            <w:r>
              <w:rPr>
                <w:rFonts w:ascii="Arial" w:eastAsia="Arial" w:hAnsi="Arial" w:cs="Arial"/>
                <w:sz w:val="18"/>
                <w:szCs w:val="18"/>
              </w:rPr>
              <w:t xml:space="preserve">Informacinės medžiagos </w:t>
            </w:r>
            <w:r>
              <w:rPr>
                <w:rFonts w:ascii="Arial" w:eastAsia="Arial" w:hAnsi="Arial" w:cs="Arial"/>
                <w:sz w:val="18"/>
                <w:szCs w:val="18"/>
              </w:rPr>
              <w:lastRenderedPageBreak/>
              <w:t>analizė</w:t>
            </w:r>
          </w:p>
          <w:p w14:paraId="7AD180FA" w14:textId="77777777" w:rsidR="00746ACD" w:rsidRDefault="00746ACD">
            <w:pPr>
              <w:contextualSpacing w:val="0"/>
            </w:pPr>
          </w:p>
          <w:p w14:paraId="524DFB25" w14:textId="77777777" w:rsidR="00746ACD" w:rsidRDefault="00746ACD">
            <w:pPr>
              <w:contextualSpacing w:val="0"/>
            </w:pPr>
          </w:p>
          <w:p w14:paraId="14A88BE4" w14:textId="77777777" w:rsidR="00746ACD" w:rsidRDefault="00746ACD">
            <w:pPr>
              <w:contextualSpacing w:val="0"/>
            </w:pPr>
          </w:p>
          <w:p w14:paraId="210B6E51" w14:textId="77777777" w:rsidR="00746ACD" w:rsidRDefault="00D328C7">
            <w:pPr>
              <w:contextualSpacing w:val="0"/>
            </w:pPr>
            <w:r>
              <w:rPr>
                <w:rFonts w:ascii="Arial" w:eastAsia="Arial" w:hAnsi="Arial" w:cs="Arial"/>
                <w:sz w:val="18"/>
                <w:szCs w:val="18"/>
              </w:rPr>
              <w:t>Diskusija arba debatai</w:t>
            </w:r>
          </w:p>
          <w:p w14:paraId="4E93CDA6" w14:textId="77777777" w:rsidR="00746ACD" w:rsidRDefault="00746ACD">
            <w:pPr>
              <w:contextualSpacing w:val="0"/>
            </w:pPr>
          </w:p>
          <w:p w14:paraId="17454A4D" w14:textId="77777777" w:rsidR="00746ACD" w:rsidRDefault="00746ACD">
            <w:pPr>
              <w:contextualSpacing w:val="0"/>
            </w:pPr>
          </w:p>
          <w:p w14:paraId="58401C27" w14:textId="77777777" w:rsidR="00746ACD" w:rsidRDefault="00746ACD">
            <w:pPr>
              <w:contextualSpacing w:val="0"/>
            </w:pPr>
          </w:p>
          <w:p w14:paraId="66AAE7EC" w14:textId="77777777" w:rsidR="00746ACD" w:rsidRDefault="00D328C7">
            <w:pPr>
              <w:contextualSpacing w:val="0"/>
            </w:pPr>
            <w:r>
              <w:rPr>
                <w:rFonts w:ascii="Arial" w:eastAsia="Arial" w:hAnsi="Arial" w:cs="Arial"/>
                <w:sz w:val="18"/>
                <w:szCs w:val="18"/>
              </w:rPr>
              <w:t>Diskusija arba debatai</w:t>
            </w:r>
          </w:p>
        </w:tc>
        <w:tc>
          <w:tcPr>
            <w:tcW w:w="1984" w:type="dxa"/>
            <w:vMerge w:val="restart"/>
            <w:tcBorders>
              <w:left w:val="single" w:sz="4" w:space="0" w:color="000000"/>
            </w:tcBorders>
          </w:tcPr>
          <w:p w14:paraId="45903C59" w14:textId="77777777" w:rsidR="00746ACD" w:rsidRDefault="002C7952">
            <w:pPr>
              <w:contextualSpacing w:val="0"/>
              <w:jc w:val="both"/>
            </w:pPr>
            <w:hyperlink r:id="rId43">
              <w:r w:rsidR="00D328C7">
                <w:rPr>
                  <w:rFonts w:ascii="Arial" w:eastAsia="Arial" w:hAnsi="Arial" w:cs="Arial"/>
                  <w:color w:val="1155CC"/>
                  <w:sz w:val="18"/>
                  <w:szCs w:val="18"/>
                  <w:u w:val="single"/>
                </w:rPr>
                <w:t>Filmukas:</w:t>
              </w:r>
            </w:hyperlink>
            <w:hyperlink r:id="rId44">
              <w:r w:rsidR="00D328C7">
                <w:rPr>
                  <w:rFonts w:ascii="Arial" w:eastAsia="Arial" w:hAnsi="Arial" w:cs="Arial"/>
                  <w:color w:val="1155CC"/>
                  <w:sz w:val="18"/>
                  <w:szCs w:val="18"/>
                  <w:u w:val="single"/>
                </w:rPr>
                <w:t xml:space="preserve"> </w:t>
              </w:r>
            </w:hyperlink>
            <w:hyperlink r:id="rId45"/>
          </w:p>
          <w:p w14:paraId="49680696" w14:textId="77777777" w:rsidR="00746ACD" w:rsidRDefault="002C7952">
            <w:pPr>
              <w:contextualSpacing w:val="0"/>
            </w:pPr>
            <w:hyperlink r:id="rId46">
              <w:r w:rsidR="00D328C7">
                <w:rPr>
                  <w:rFonts w:ascii="Arial" w:eastAsia="Arial" w:hAnsi="Arial" w:cs="Arial"/>
                  <w:color w:val="1155CC"/>
                  <w:sz w:val="18"/>
                  <w:szCs w:val="18"/>
                  <w:u w:val="single"/>
                </w:rPr>
                <w:t>Informacinis karas</w:t>
              </w:r>
            </w:hyperlink>
            <w:r w:rsidR="00D328C7">
              <w:rPr>
                <w:rFonts w:ascii="Arial" w:eastAsia="Arial" w:hAnsi="Arial" w:cs="Arial"/>
                <w:sz w:val="18"/>
                <w:szCs w:val="18"/>
              </w:rPr>
              <w:t xml:space="preserve"> (anglų k., lietuviški subtitrai)</w:t>
            </w:r>
          </w:p>
          <w:p w14:paraId="36D183AE" w14:textId="77777777" w:rsidR="00746ACD" w:rsidRDefault="00746ACD">
            <w:pPr>
              <w:contextualSpacing w:val="0"/>
              <w:jc w:val="both"/>
            </w:pPr>
          </w:p>
          <w:p w14:paraId="1EB5863A" w14:textId="77777777" w:rsidR="00746ACD" w:rsidRDefault="002C7952">
            <w:pPr>
              <w:contextualSpacing w:val="0"/>
              <w:jc w:val="both"/>
            </w:pPr>
            <w:hyperlink r:id="rId47">
              <w:r w:rsidR="00D328C7">
                <w:rPr>
                  <w:rFonts w:ascii="Arial" w:eastAsia="Arial" w:hAnsi="Arial" w:cs="Arial"/>
                  <w:color w:val="1155CC"/>
                  <w:sz w:val="18"/>
                  <w:szCs w:val="18"/>
                  <w:u w:val="single"/>
                </w:rPr>
                <w:t>Filmukas</w:t>
              </w:r>
            </w:hyperlink>
            <w:r w:rsidR="00D328C7">
              <w:rPr>
                <w:rFonts w:ascii="Arial" w:eastAsia="Arial" w:hAnsi="Arial" w:cs="Arial"/>
                <w:sz w:val="18"/>
                <w:szCs w:val="18"/>
              </w:rPr>
              <w:t xml:space="preserve"> apie žmonių reakciją į teroristinius išpuolius (Prancūzų k., angliški subtitrai)</w:t>
            </w:r>
          </w:p>
          <w:p w14:paraId="34EB14A5" w14:textId="77777777" w:rsidR="00746ACD" w:rsidRDefault="002C7952">
            <w:pPr>
              <w:contextualSpacing w:val="0"/>
              <w:jc w:val="both"/>
            </w:pPr>
            <w:hyperlink r:id="rId48">
              <w:r w:rsidR="00D328C7">
                <w:rPr>
                  <w:rFonts w:ascii="Arial" w:eastAsia="Arial" w:hAnsi="Arial" w:cs="Arial"/>
                  <w:color w:val="1155CC"/>
                  <w:sz w:val="18"/>
                  <w:szCs w:val="18"/>
                  <w:u w:val="single"/>
                </w:rPr>
                <w:t>Informacija apie ES kovą su terorizmu</w:t>
              </w:r>
            </w:hyperlink>
          </w:p>
          <w:p w14:paraId="3983D2E9" w14:textId="77777777" w:rsidR="00746ACD" w:rsidRDefault="00746ACD">
            <w:pPr>
              <w:contextualSpacing w:val="0"/>
              <w:jc w:val="both"/>
            </w:pPr>
          </w:p>
          <w:p w14:paraId="113F0DBD" w14:textId="77777777" w:rsidR="00746ACD" w:rsidRDefault="00746ACD">
            <w:pPr>
              <w:contextualSpacing w:val="0"/>
              <w:jc w:val="both"/>
            </w:pPr>
          </w:p>
          <w:p w14:paraId="3AFEBE03" w14:textId="77777777" w:rsidR="00746ACD" w:rsidRDefault="002C7952">
            <w:pPr>
              <w:contextualSpacing w:val="0"/>
              <w:jc w:val="both"/>
            </w:pPr>
            <w:hyperlink r:id="rId49">
              <w:r w:rsidR="00D328C7">
                <w:rPr>
                  <w:rFonts w:ascii="Arial" w:eastAsia="Arial" w:hAnsi="Arial" w:cs="Arial"/>
                  <w:color w:val="1155CC"/>
                  <w:sz w:val="18"/>
                  <w:szCs w:val="18"/>
                  <w:u w:val="single"/>
                </w:rPr>
                <w:t>Medž</w:t>
              </w:r>
            </w:hyperlink>
            <w:hyperlink r:id="rId50">
              <w:r w:rsidR="00D328C7">
                <w:rPr>
                  <w:rFonts w:ascii="Arial" w:eastAsia="Arial" w:hAnsi="Arial" w:cs="Arial"/>
                  <w:color w:val="1155CC"/>
                  <w:sz w:val="18"/>
                  <w:szCs w:val="18"/>
                  <w:u w:val="single"/>
                </w:rPr>
                <w:t>iaga</w:t>
              </w:r>
            </w:hyperlink>
            <w:r w:rsidR="00D328C7">
              <w:rPr>
                <w:rFonts w:ascii="Arial" w:eastAsia="Arial" w:hAnsi="Arial" w:cs="Arial"/>
                <w:sz w:val="18"/>
                <w:szCs w:val="18"/>
                <w:u w:val="single"/>
              </w:rPr>
              <w:t xml:space="preserve"> </w:t>
            </w:r>
            <w:r w:rsidR="00D328C7">
              <w:rPr>
                <w:rFonts w:ascii="Arial" w:eastAsia="Arial" w:hAnsi="Arial" w:cs="Arial"/>
                <w:sz w:val="18"/>
                <w:szCs w:val="18"/>
              </w:rPr>
              <w:t xml:space="preserve">apie ES kovą su klimato kaita, </w:t>
            </w:r>
            <w:hyperlink r:id="rId51">
              <w:r w:rsidR="00D328C7">
                <w:rPr>
                  <w:rFonts w:ascii="Arial" w:eastAsia="Arial" w:hAnsi="Arial" w:cs="Arial"/>
                  <w:color w:val="1155CC"/>
                  <w:sz w:val="18"/>
                  <w:szCs w:val="18"/>
                  <w:u w:val="single"/>
                </w:rPr>
                <w:t>Infografikas</w:t>
              </w:r>
            </w:hyperlink>
          </w:p>
          <w:p w14:paraId="59CC5553" w14:textId="77777777" w:rsidR="00746ACD" w:rsidRDefault="002C7952">
            <w:pPr>
              <w:contextualSpacing w:val="0"/>
              <w:jc w:val="both"/>
            </w:pPr>
            <w:hyperlink r:id="rId52">
              <w:r w:rsidR="00D328C7">
                <w:rPr>
                  <w:rFonts w:ascii="Arial" w:eastAsia="Arial" w:hAnsi="Arial" w:cs="Arial"/>
                  <w:color w:val="1155CC"/>
                  <w:sz w:val="18"/>
                  <w:szCs w:val="18"/>
                  <w:u w:val="single"/>
                </w:rPr>
                <w:t>Filmukai</w:t>
              </w:r>
            </w:hyperlink>
            <w:hyperlink r:id="rId53">
              <w:r w:rsidR="00D328C7">
                <w:rPr>
                  <w:rFonts w:ascii="Arial" w:eastAsia="Arial" w:hAnsi="Arial" w:cs="Arial"/>
                  <w:color w:val="1155CC"/>
                  <w:sz w:val="18"/>
                  <w:szCs w:val="18"/>
                  <w:u w:val="single"/>
                </w:rPr>
                <w:t xml:space="preserve"> </w:t>
              </w:r>
            </w:hyperlink>
            <w:r w:rsidR="00D328C7">
              <w:rPr>
                <w:rFonts w:ascii="Arial" w:eastAsia="Arial" w:hAnsi="Arial" w:cs="Arial"/>
                <w:sz w:val="18"/>
                <w:szCs w:val="18"/>
              </w:rPr>
              <w:t>apie klimato kaitą (lietuvių k.)</w:t>
            </w:r>
          </w:p>
          <w:p w14:paraId="0EF241FF" w14:textId="47D753D6" w:rsidR="00746ACD" w:rsidRDefault="00D328C7">
            <w:pPr>
              <w:contextualSpacing w:val="0"/>
              <w:jc w:val="both"/>
            </w:pPr>
            <w:r>
              <w:rPr>
                <w:rFonts w:ascii="Arial" w:eastAsia="Arial" w:hAnsi="Arial" w:cs="Arial"/>
                <w:sz w:val="18"/>
                <w:szCs w:val="18"/>
              </w:rPr>
              <w:t xml:space="preserve">Poveikio aplinkai </w:t>
            </w:r>
            <w:hyperlink r:id="rId54">
              <w:r>
                <w:rPr>
                  <w:rFonts w:ascii="Arial" w:eastAsia="Arial" w:hAnsi="Arial" w:cs="Arial"/>
                  <w:color w:val="1155CC"/>
                  <w:sz w:val="18"/>
                  <w:szCs w:val="18"/>
                  <w:u w:val="single"/>
                </w:rPr>
                <w:t>skaičiuoklė 1</w:t>
              </w:r>
            </w:hyperlink>
            <w:r>
              <w:rPr>
                <w:rFonts w:ascii="Arial" w:eastAsia="Arial" w:hAnsi="Arial" w:cs="Arial"/>
                <w:sz w:val="18"/>
                <w:szCs w:val="18"/>
              </w:rPr>
              <w:t xml:space="preserve">, </w:t>
            </w:r>
            <w:hyperlink r:id="rId55">
              <w:r>
                <w:rPr>
                  <w:rFonts w:ascii="Arial" w:eastAsia="Arial" w:hAnsi="Arial" w:cs="Arial"/>
                  <w:color w:val="1155CC"/>
                  <w:sz w:val="18"/>
                  <w:szCs w:val="18"/>
                  <w:u w:val="single"/>
                </w:rPr>
                <w:t>skaičiuoklė</w:t>
              </w:r>
            </w:hyperlink>
            <w:r>
              <w:rPr>
                <w:rFonts w:ascii="Arial" w:eastAsia="Arial" w:hAnsi="Arial" w:cs="Arial"/>
                <w:sz w:val="18"/>
                <w:szCs w:val="18"/>
              </w:rPr>
              <w:t xml:space="preserve"> </w:t>
            </w:r>
            <w:hyperlink r:id="rId56">
              <w:r>
                <w:rPr>
                  <w:rFonts w:ascii="Arial" w:eastAsia="Arial" w:hAnsi="Arial" w:cs="Arial"/>
                  <w:color w:val="1155CC"/>
                  <w:sz w:val="18"/>
                  <w:szCs w:val="18"/>
                  <w:u w:val="single"/>
                </w:rPr>
                <w:t>2</w:t>
              </w:r>
            </w:hyperlink>
            <w:r>
              <w:rPr>
                <w:rFonts w:ascii="Arial" w:eastAsia="Arial" w:hAnsi="Arial" w:cs="Arial"/>
                <w:sz w:val="18"/>
                <w:szCs w:val="18"/>
              </w:rPr>
              <w:t xml:space="preserve">, </w:t>
            </w:r>
            <w:hyperlink r:id="rId57">
              <w:r>
                <w:rPr>
                  <w:rFonts w:ascii="Arial" w:eastAsia="Arial" w:hAnsi="Arial" w:cs="Arial"/>
                  <w:color w:val="1155CC"/>
                  <w:sz w:val="18"/>
                  <w:szCs w:val="18"/>
                  <w:u w:val="single"/>
                </w:rPr>
                <w:t>skaičiuoklė 3</w:t>
              </w:r>
            </w:hyperlink>
          </w:p>
          <w:p w14:paraId="7EDA9C3D" w14:textId="77777777" w:rsidR="00746ACD" w:rsidRDefault="00746ACD">
            <w:pPr>
              <w:contextualSpacing w:val="0"/>
              <w:jc w:val="both"/>
            </w:pPr>
          </w:p>
          <w:p w14:paraId="23A8D0BD" w14:textId="77777777" w:rsidR="00746ACD" w:rsidRDefault="002C7952">
            <w:pPr>
              <w:contextualSpacing w:val="0"/>
              <w:jc w:val="both"/>
            </w:pPr>
            <w:hyperlink r:id="rId58">
              <w:r w:rsidR="00D328C7">
                <w:rPr>
                  <w:rFonts w:ascii="Arial" w:eastAsia="Arial" w:hAnsi="Arial" w:cs="Arial"/>
                  <w:color w:val="1155CC"/>
                  <w:sz w:val="18"/>
                  <w:szCs w:val="18"/>
                  <w:u w:val="single"/>
                </w:rPr>
                <w:t xml:space="preserve">Medžiaga </w:t>
              </w:r>
            </w:hyperlink>
            <w:r w:rsidR="00D328C7">
              <w:rPr>
                <w:rFonts w:ascii="Arial" w:eastAsia="Arial" w:hAnsi="Arial" w:cs="Arial"/>
                <w:sz w:val="18"/>
                <w:szCs w:val="18"/>
              </w:rPr>
              <w:t>apie ES pagalbą vystymuisi</w:t>
            </w:r>
          </w:p>
          <w:p w14:paraId="1E5CB0D0" w14:textId="719F7BF4" w:rsidR="00746ACD" w:rsidRDefault="00D328C7">
            <w:pPr>
              <w:contextualSpacing w:val="0"/>
              <w:jc w:val="both"/>
            </w:pPr>
            <w:r>
              <w:rPr>
                <w:rFonts w:ascii="Arial" w:eastAsia="Arial" w:hAnsi="Arial" w:cs="Arial"/>
                <w:sz w:val="18"/>
                <w:szCs w:val="18"/>
              </w:rPr>
              <w:br/>
            </w:r>
            <w:hyperlink r:id="rId59">
              <w:r>
                <w:rPr>
                  <w:rFonts w:ascii="Arial" w:eastAsia="Arial" w:hAnsi="Arial" w:cs="Arial"/>
                  <w:color w:val="1155CC"/>
                  <w:sz w:val="18"/>
                  <w:szCs w:val="18"/>
                  <w:u w:val="single"/>
                </w:rPr>
                <w:t>Informacija</w:t>
              </w:r>
            </w:hyperlink>
            <w:r>
              <w:rPr>
                <w:rFonts w:ascii="Arial" w:eastAsia="Arial" w:hAnsi="Arial" w:cs="Arial"/>
                <w:sz w:val="18"/>
                <w:szCs w:val="18"/>
              </w:rPr>
              <w:t xml:space="preserve"> apie šalių skiriamą pagalbą </w:t>
            </w:r>
          </w:p>
          <w:p w14:paraId="64F7E058" w14:textId="77777777" w:rsidR="00746ACD" w:rsidRDefault="00746ACD">
            <w:pPr>
              <w:contextualSpacing w:val="0"/>
              <w:jc w:val="both"/>
            </w:pPr>
          </w:p>
          <w:p w14:paraId="1466866F" w14:textId="77777777" w:rsidR="00746ACD" w:rsidRDefault="002C7952">
            <w:pPr>
              <w:contextualSpacing w:val="0"/>
            </w:pPr>
            <w:hyperlink r:id="rId60">
              <w:r w:rsidR="00D328C7">
                <w:rPr>
                  <w:rFonts w:ascii="Arial" w:eastAsia="Arial" w:hAnsi="Arial" w:cs="Arial"/>
                  <w:color w:val="1155CC"/>
                  <w:sz w:val="18"/>
                  <w:szCs w:val="18"/>
                  <w:u w:val="single"/>
                </w:rPr>
                <w:t>Apie ES investicijas Lietuvoje</w:t>
              </w:r>
            </w:hyperlink>
          </w:p>
          <w:p w14:paraId="3C400A78" w14:textId="77777777" w:rsidR="00746ACD" w:rsidRDefault="00746ACD">
            <w:pPr>
              <w:contextualSpacing w:val="0"/>
              <w:jc w:val="both"/>
            </w:pPr>
          </w:p>
          <w:p w14:paraId="7FDE75A2" w14:textId="77777777" w:rsidR="00746ACD" w:rsidRDefault="002C7952">
            <w:pPr>
              <w:contextualSpacing w:val="0"/>
              <w:jc w:val="both"/>
            </w:pPr>
            <w:hyperlink r:id="rId61">
              <w:r w:rsidR="00D328C7">
                <w:rPr>
                  <w:rFonts w:ascii="Arial" w:eastAsia="Arial" w:hAnsi="Arial" w:cs="Arial"/>
                  <w:color w:val="1155CC"/>
                  <w:sz w:val="18"/>
                  <w:szCs w:val="18"/>
                  <w:u w:val="single"/>
                </w:rPr>
                <w:t>Lietuvos parama besivystančioms šalims</w:t>
              </w:r>
            </w:hyperlink>
          </w:p>
          <w:p w14:paraId="1453B21A" w14:textId="77777777" w:rsidR="00746ACD" w:rsidRDefault="00746ACD">
            <w:pPr>
              <w:contextualSpacing w:val="0"/>
              <w:jc w:val="both"/>
            </w:pPr>
          </w:p>
          <w:p w14:paraId="69E458CC" w14:textId="77777777" w:rsidR="00746ACD" w:rsidRDefault="002C7952">
            <w:pPr>
              <w:contextualSpacing w:val="0"/>
            </w:pPr>
            <w:hyperlink r:id="rId62">
              <w:r w:rsidR="00D328C7">
                <w:rPr>
                  <w:rFonts w:ascii="Arial" w:eastAsia="Arial" w:hAnsi="Arial" w:cs="Arial"/>
                  <w:color w:val="1155CC"/>
                  <w:sz w:val="18"/>
                  <w:szCs w:val="18"/>
                  <w:u w:val="single"/>
                </w:rPr>
                <w:t>Lietuvos gyventojų nuomonė apie paramos teikimą</w:t>
              </w:r>
            </w:hyperlink>
          </w:p>
          <w:p w14:paraId="782F83A4" w14:textId="77777777" w:rsidR="00746ACD" w:rsidRDefault="00746ACD">
            <w:pPr>
              <w:contextualSpacing w:val="0"/>
              <w:jc w:val="both"/>
            </w:pPr>
          </w:p>
          <w:p w14:paraId="7225F40F" w14:textId="43D908B6" w:rsidR="00746ACD" w:rsidRDefault="00D328C7">
            <w:pPr>
              <w:contextualSpacing w:val="0"/>
              <w:jc w:val="both"/>
            </w:pPr>
            <w:r>
              <w:rPr>
                <w:rFonts w:ascii="Arial" w:eastAsia="Arial" w:hAnsi="Arial" w:cs="Arial"/>
                <w:sz w:val="18"/>
                <w:szCs w:val="18"/>
              </w:rPr>
              <w:t>Papildoma medžiaga diskusijai</w:t>
            </w:r>
          </w:p>
          <w:p w14:paraId="3510CEAC" w14:textId="78300E2C" w:rsidR="00746ACD" w:rsidRDefault="002C7952">
            <w:pPr>
              <w:contextualSpacing w:val="0"/>
              <w:jc w:val="both"/>
            </w:pPr>
            <w:hyperlink r:id="rId63">
              <w:r w:rsidR="00D328C7">
                <w:rPr>
                  <w:rFonts w:ascii="Arial" w:eastAsia="Arial" w:hAnsi="Arial" w:cs="Arial"/>
                  <w:color w:val="1155CC"/>
                  <w:sz w:val="18"/>
                  <w:szCs w:val="18"/>
                  <w:u w:val="single"/>
                </w:rPr>
                <w:t>apie ES sienų apsaugą</w:t>
              </w:r>
            </w:hyperlink>
            <w:r w:rsidR="00D328C7">
              <w:rPr>
                <w:rFonts w:ascii="Arial" w:eastAsia="Arial" w:hAnsi="Arial" w:cs="Arial"/>
                <w:sz w:val="18"/>
                <w:szCs w:val="18"/>
              </w:rPr>
              <w:t xml:space="preserve"> ir tarpusavio pagalbą</w:t>
            </w:r>
            <w:r w:rsidR="000130B7">
              <w:rPr>
                <w:rFonts w:ascii="Arial" w:eastAsia="Arial" w:hAnsi="Arial" w:cs="Arial"/>
                <w:sz w:val="18"/>
                <w:szCs w:val="18"/>
              </w:rPr>
              <w:t>,</w:t>
            </w:r>
          </w:p>
          <w:p w14:paraId="60D573A0" w14:textId="669CA8F1" w:rsidR="00746ACD" w:rsidRDefault="002C7952">
            <w:pPr>
              <w:contextualSpacing w:val="0"/>
              <w:jc w:val="both"/>
            </w:pPr>
            <w:hyperlink r:id="rId64">
              <w:r w:rsidR="000130B7">
                <w:rPr>
                  <w:rFonts w:ascii="Arial" w:eastAsia="Arial" w:hAnsi="Arial" w:cs="Arial"/>
                  <w:color w:val="1155CC"/>
                  <w:sz w:val="18"/>
                  <w:szCs w:val="18"/>
                  <w:u w:val="single"/>
                </w:rPr>
                <w:t>a</w:t>
              </w:r>
              <w:r w:rsidR="00D328C7">
                <w:rPr>
                  <w:rFonts w:ascii="Arial" w:eastAsia="Arial" w:hAnsi="Arial" w:cs="Arial"/>
                  <w:color w:val="1155CC"/>
                  <w:sz w:val="18"/>
                  <w:szCs w:val="18"/>
                  <w:u w:val="single"/>
                </w:rPr>
                <w:t>pie ES po JK išstojimo</w:t>
              </w:r>
            </w:hyperlink>
            <w:r w:rsidR="00D328C7">
              <w:rPr>
                <w:rFonts w:ascii="Arial" w:eastAsia="Arial" w:hAnsi="Arial" w:cs="Arial"/>
                <w:sz w:val="18"/>
                <w:szCs w:val="18"/>
              </w:rPr>
              <w:t xml:space="preserve"> (anglų k.)</w:t>
            </w:r>
            <w:r w:rsidR="000130B7">
              <w:rPr>
                <w:rFonts w:ascii="Arial" w:eastAsia="Arial" w:hAnsi="Arial" w:cs="Arial"/>
                <w:sz w:val="18"/>
                <w:szCs w:val="18"/>
              </w:rPr>
              <w:t>,</w:t>
            </w:r>
            <w:r w:rsidR="00D328C7">
              <w:rPr>
                <w:rFonts w:ascii="Arial" w:eastAsia="Arial" w:hAnsi="Arial" w:cs="Arial"/>
                <w:sz w:val="18"/>
                <w:szCs w:val="18"/>
              </w:rPr>
              <w:t xml:space="preserve"> </w:t>
            </w:r>
          </w:p>
          <w:p w14:paraId="77C1A47A" w14:textId="5B9D9E34" w:rsidR="00746ACD" w:rsidRDefault="002C7952">
            <w:pPr>
              <w:contextualSpacing w:val="0"/>
            </w:pPr>
            <w:hyperlink r:id="rId65">
              <w:r w:rsidR="000130B7">
                <w:rPr>
                  <w:rFonts w:ascii="Arial" w:eastAsia="Arial" w:hAnsi="Arial" w:cs="Arial"/>
                  <w:color w:val="1155CC"/>
                  <w:sz w:val="18"/>
                  <w:szCs w:val="18"/>
                  <w:u w:val="single"/>
                </w:rPr>
                <w:t>a</w:t>
              </w:r>
              <w:r w:rsidR="00D328C7">
                <w:rPr>
                  <w:rFonts w:ascii="Arial" w:eastAsia="Arial" w:hAnsi="Arial" w:cs="Arial"/>
                  <w:color w:val="1155CC"/>
                  <w:sz w:val="18"/>
                  <w:szCs w:val="18"/>
                  <w:u w:val="single"/>
                </w:rPr>
                <w:t xml:space="preserve">pie JK išstojimo priežastis ir prevenciją ateityje </w:t>
              </w:r>
            </w:hyperlink>
            <w:r w:rsidR="00D328C7">
              <w:rPr>
                <w:rFonts w:ascii="Arial" w:eastAsia="Arial" w:hAnsi="Arial" w:cs="Arial"/>
                <w:sz w:val="18"/>
                <w:szCs w:val="18"/>
              </w:rPr>
              <w:t>(anglų k.</w:t>
            </w:r>
            <w:r w:rsidR="002C28C3">
              <w:rPr>
                <w:rFonts w:ascii="Arial" w:eastAsia="Arial" w:hAnsi="Arial" w:cs="Arial"/>
                <w:sz w:val="18"/>
                <w:szCs w:val="18"/>
              </w:rPr>
              <w:t xml:space="preserve"> 17 min.</w:t>
            </w:r>
            <w:r w:rsidR="00D328C7">
              <w:rPr>
                <w:rFonts w:ascii="Arial" w:eastAsia="Arial" w:hAnsi="Arial" w:cs="Arial"/>
                <w:sz w:val="18"/>
                <w:szCs w:val="18"/>
              </w:rPr>
              <w:t>)</w:t>
            </w:r>
          </w:p>
        </w:tc>
      </w:tr>
      <w:tr w:rsidR="00746ACD" w14:paraId="17E3055B" w14:textId="77777777" w:rsidTr="002C28C3">
        <w:trPr>
          <w:trHeight w:val="440"/>
        </w:trPr>
        <w:tc>
          <w:tcPr>
            <w:tcW w:w="1461" w:type="dxa"/>
            <w:vMerge/>
            <w:tcBorders>
              <w:right w:val="single" w:sz="4" w:space="0" w:color="000000"/>
            </w:tcBorders>
          </w:tcPr>
          <w:p w14:paraId="72771BFE" w14:textId="77777777" w:rsidR="00746ACD" w:rsidRDefault="00746ACD">
            <w:pPr>
              <w:ind w:hanging="38"/>
              <w:contextualSpacing w:val="0"/>
            </w:pPr>
          </w:p>
        </w:tc>
        <w:tc>
          <w:tcPr>
            <w:tcW w:w="9819" w:type="dxa"/>
            <w:vMerge/>
            <w:tcBorders>
              <w:left w:val="single" w:sz="4" w:space="0" w:color="000000"/>
              <w:right w:val="single" w:sz="4" w:space="0" w:color="000000"/>
            </w:tcBorders>
          </w:tcPr>
          <w:p w14:paraId="5E79E40B" w14:textId="77777777" w:rsidR="00746ACD" w:rsidRDefault="00746ACD">
            <w:pPr>
              <w:contextualSpacing w:val="0"/>
              <w:jc w:val="both"/>
            </w:pPr>
          </w:p>
        </w:tc>
        <w:tc>
          <w:tcPr>
            <w:tcW w:w="1366" w:type="dxa"/>
            <w:vMerge/>
            <w:tcBorders>
              <w:left w:val="single" w:sz="4" w:space="0" w:color="000000"/>
            </w:tcBorders>
          </w:tcPr>
          <w:p w14:paraId="052E751B" w14:textId="77777777" w:rsidR="00746ACD" w:rsidRDefault="00746ACD">
            <w:pPr>
              <w:contextualSpacing w:val="0"/>
            </w:pPr>
          </w:p>
        </w:tc>
        <w:tc>
          <w:tcPr>
            <w:tcW w:w="1984" w:type="dxa"/>
            <w:vMerge/>
            <w:tcBorders>
              <w:left w:val="single" w:sz="4" w:space="0" w:color="000000"/>
            </w:tcBorders>
          </w:tcPr>
          <w:p w14:paraId="624F50FE" w14:textId="77777777" w:rsidR="00746ACD" w:rsidRDefault="00746ACD">
            <w:pPr>
              <w:contextualSpacing w:val="0"/>
              <w:jc w:val="both"/>
            </w:pPr>
          </w:p>
        </w:tc>
      </w:tr>
    </w:tbl>
    <w:p w14:paraId="035D489E" w14:textId="3BBE589D" w:rsidR="00746ACD" w:rsidRDefault="00746ACD" w:rsidP="002C28C3">
      <w:pPr>
        <w:spacing w:after="0"/>
        <w:ind w:left="720"/>
        <w:contextualSpacing/>
        <w:rPr>
          <w:rFonts w:ascii="Arial" w:eastAsia="Arial" w:hAnsi="Arial" w:cs="Arial"/>
          <w:sz w:val="18"/>
          <w:szCs w:val="18"/>
          <w:highlight w:val="yellow"/>
        </w:rPr>
      </w:pPr>
    </w:p>
    <w:sectPr w:rsidR="00746ACD" w:rsidSect="00715CB4">
      <w:headerReference w:type="default" r:id="rId66"/>
      <w:footerReference w:type="default" r:id="rId67"/>
      <w:pgSz w:w="16839" w:h="11907" w:orient="landscape" w:code="9"/>
      <w:pgMar w:top="1418" w:right="1955" w:bottom="284" w:left="1134" w:header="0"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8931" w14:textId="77777777" w:rsidR="002C7952" w:rsidRDefault="002C7952">
      <w:pPr>
        <w:spacing w:after="0" w:line="240" w:lineRule="auto"/>
      </w:pPr>
      <w:r>
        <w:separator/>
      </w:r>
    </w:p>
  </w:endnote>
  <w:endnote w:type="continuationSeparator" w:id="0">
    <w:p w14:paraId="4DF3B4A7" w14:textId="77777777" w:rsidR="002C7952" w:rsidRDefault="002C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108F" w14:textId="533C6724" w:rsidR="00746ACD" w:rsidRDefault="00D328C7">
    <w:pPr>
      <w:tabs>
        <w:tab w:val="center" w:pos="4819"/>
        <w:tab w:val="right" w:pos="9638"/>
      </w:tabs>
      <w:spacing w:after="95" w:line="240" w:lineRule="auto"/>
      <w:jc w:val="center"/>
    </w:pPr>
    <w:r>
      <w:fldChar w:fldCharType="begin"/>
    </w:r>
    <w:r>
      <w:instrText>PAGE</w:instrText>
    </w:r>
    <w:r>
      <w:fldChar w:fldCharType="separate"/>
    </w:r>
    <w:r w:rsidR="00160037">
      <w:rPr>
        <w:noProof/>
      </w:rPr>
      <w:t>1</w:t>
    </w:r>
    <w:r>
      <w:fldChar w:fldCharType="end"/>
    </w:r>
  </w:p>
  <w:p w14:paraId="381D0B93" w14:textId="77777777" w:rsidR="00746ACD" w:rsidRDefault="00D328C7">
    <w:pPr>
      <w:tabs>
        <w:tab w:val="center" w:pos="4819"/>
        <w:tab w:val="right" w:pos="9638"/>
      </w:tabs>
      <w:spacing w:after="720" w:line="240" w:lineRule="auto"/>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4961" w14:textId="77777777" w:rsidR="002C7952" w:rsidRDefault="002C7952">
      <w:pPr>
        <w:spacing w:after="0" w:line="240" w:lineRule="auto"/>
      </w:pPr>
      <w:r>
        <w:separator/>
      </w:r>
    </w:p>
  </w:footnote>
  <w:footnote w:type="continuationSeparator" w:id="0">
    <w:p w14:paraId="4F847E71" w14:textId="77777777" w:rsidR="002C7952" w:rsidRDefault="002C7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FB13" w14:textId="77777777" w:rsidR="00746ACD" w:rsidRDefault="002C7952">
    <w:pPr>
      <w:tabs>
        <w:tab w:val="center" w:pos="4819"/>
        <w:tab w:val="right" w:pos="9638"/>
      </w:tabs>
      <w:spacing w:after="0" w:line="240" w:lineRule="auto"/>
    </w:pPr>
    <w:hyperlink r:id="rId1"/>
    <w:r w:rsidR="00D328C7">
      <w:rPr>
        <w:noProof/>
      </w:rPr>
      <w:drawing>
        <wp:anchor distT="0" distB="0" distL="114300" distR="114300" simplePos="0" relativeHeight="251658240" behindDoc="0" locked="0" layoutInCell="0" hidden="0" allowOverlap="1" wp14:anchorId="233B717F" wp14:editId="3A7DDF77">
          <wp:simplePos x="0" y="0"/>
          <wp:positionH relativeFrom="margin">
            <wp:posOffset>-77286</wp:posOffset>
          </wp:positionH>
          <wp:positionV relativeFrom="paragraph">
            <wp:posOffset>118563</wp:posOffset>
          </wp:positionV>
          <wp:extent cx="868680" cy="690245"/>
          <wp:effectExtent l="0" t="0" r="0" b="0"/>
          <wp:wrapSquare wrapText="bothSides" distT="0" distB="0" distL="114300" distR="114300"/>
          <wp:docPr id="6" name="image01.png" descr="EP logo CMYK_LT.eps"/>
          <wp:cNvGraphicFramePr/>
          <a:graphic xmlns:a="http://schemas.openxmlformats.org/drawingml/2006/main">
            <a:graphicData uri="http://schemas.openxmlformats.org/drawingml/2006/picture">
              <pic:pic xmlns:pic="http://schemas.openxmlformats.org/drawingml/2006/picture">
                <pic:nvPicPr>
                  <pic:cNvPr id="0" name="image01.png" descr="EP logo CMYK_LT.eps"/>
                  <pic:cNvPicPr preferRelativeResize="0"/>
                </pic:nvPicPr>
                <pic:blipFill>
                  <a:blip r:embed="rId2"/>
                  <a:srcRect/>
                  <a:stretch>
                    <a:fillRect/>
                  </a:stretch>
                </pic:blipFill>
                <pic:spPr>
                  <a:xfrm>
                    <a:off x="0" y="0"/>
                    <a:ext cx="868680" cy="690245"/>
                  </a:xfrm>
                  <a:prstGeom prst="rect">
                    <a:avLst/>
                  </a:prstGeom>
                  <a:ln/>
                </pic:spPr>
              </pic:pic>
            </a:graphicData>
          </a:graphic>
        </wp:anchor>
      </w:drawing>
    </w:r>
  </w:p>
  <w:p w14:paraId="641EDB98" w14:textId="77777777" w:rsidR="00746ACD" w:rsidRDefault="002C7952">
    <w:pPr>
      <w:tabs>
        <w:tab w:val="center" w:pos="4819"/>
        <w:tab w:val="right" w:pos="9638"/>
      </w:tabs>
      <w:spacing w:after="0" w:line="240" w:lineRule="auto"/>
    </w:pPr>
    <w:hyperlink r:id="rId3"/>
  </w:p>
  <w:p w14:paraId="0EDB524E" w14:textId="77777777" w:rsidR="00746ACD" w:rsidRDefault="00D328C7">
    <w:pPr>
      <w:tabs>
        <w:tab w:val="center" w:pos="4819"/>
        <w:tab w:val="right" w:pos="9638"/>
      </w:tabs>
      <w:spacing w:after="0" w:line="240" w:lineRule="auto"/>
      <w:ind w:left="1134"/>
    </w:pPr>
    <w:r>
      <w:rPr>
        <w:rFonts w:ascii="Arial Narrow" w:eastAsia="Arial Narrow" w:hAnsi="Arial Narrow" w:cs="Arial Narrow"/>
        <w:color w:val="7A868E"/>
        <w:sz w:val="18"/>
        <w:szCs w:val="18"/>
      </w:rPr>
      <w:t xml:space="preserve"> „MOKYKLOS – EUROPOS PARLAMENTO AMBASADORĖS“. </w:t>
    </w:r>
  </w:p>
  <w:p w14:paraId="0EF12606" w14:textId="77777777" w:rsidR="00746ACD" w:rsidRDefault="00D328C7">
    <w:pPr>
      <w:tabs>
        <w:tab w:val="center" w:pos="4819"/>
        <w:tab w:val="right" w:pos="9638"/>
      </w:tabs>
      <w:spacing w:after="0" w:line="240" w:lineRule="auto"/>
      <w:ind w:left="1134"/>
    </w:pPr>
    <w:r>
      <w:rPr>
        <w:rFonts w:ascii="Arial Narrow" w:eastAsia="Arial Narrow" w:hAnsi="Arial Narrow" w:cs="Arial Narrow"/>
        <w:color w:val="7A868E"/>
        <w:sz w:val="18"/>
        <w:szCs w:val="18"/>
      </w:rPr>
      <w:t>PENKTAS  MODULIS. EUROPOS ATEITIES VIZIJA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F4"/>
    <w:multiLevelType w:val="multilevel"/>
    <w:tmpl w:val="E27081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1" w15:restartNumberingAfterBreak="0">
    <w:nsid w:val="1A8F2050"/>
    <w:multiLevelType w:val="multilevel"/>
    <w:tmpl w:val="B8204FBA"/>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15:restartNumberingAfterBreak="0">
    <w:nsid w:val="258107C9"/>
    <w:multiLevelType w:val="multilevel"/>
    <w:tmpl w:val="992C9E2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3A5333C1"/>
    <w:multiLevelType w:val="multilevel"/>
    <w:tmpl w:val="6FBE670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 w15:restartNumberingAfterBreak="0">
    <w:nsid w:val="41CD1893"/>
    <w:multiLevelType w:val="multilevel"/>
    <w:tmpl w:val="C3D0AD7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52606E50"/>
    <w:multiLevelType w:val="multilevel"/>
    <w:tmpl w:val="6D56F04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6" w15:restartNumberingAfterBreak="0">
    <w:nsid w:val="6FC24451"/>
    <w:multiLevelType w:val="multilevel"/>
    <w:tmpl w:val="1166C4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88D1E96"/>
    <w:multiLevelType w:val="multilevel"/>
    <w:tmpl w:val="52D0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53F79"/>
    <w:multiLevelType w:val="multilevel"/>
    <w:tmpl w:val="7CF2E35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2"/>
  </w:num>
  <w:num w:numId="2">
    <w:abstractNumId w:val="5"/>
  </w:num>
  <w:num w:numId="3">
    <w:abstractNumId w:val="0"/>
  </w:num>
  <w:num w:numId="4">
    <w:abstractNumId w:val="6"/>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CD"/>
    <w:rsid w:val="00000FA7"/>
    <w:rsid w:val="000130B7"/>
    <w:rsid w:val="000834B3"/>
    <w:rsid w:val="00084E5B"/>
    <w:rsid w:val="001111D5"/>
    <w:rsid w:val="00160037"/>
    <w:rsid w:val="00265195"/>
    <w:rsid w:val="002C28C3"/>
    <w:rsid w:val="002C7952"/>
    <w:rsid w:val="00315501"/>
    <w:rsid w:val="003A12D1"/>
    <w:rsid w:val="003E052C"/>
    <w:rsid w:val="0042369D"/>
    <w:rsid w:val="00440BB1"/>
    <w:rsid w:val="00615B56"/>
    <w:rsid w:val="006B2E93"/>
    <w:rsid w:val="00715CB4"/>
    <w:rsid w:val="00746ACD"/>
    <w:rsid w:val="0074717C"/>
    <w:rsid w:val="00760494"/>
    <w:rsid w:val="007C0382"/>
    <w:rsid w:val="008C27B8"/>
    <w:rsid w:val="008D046B"/>
    <w:rsid w:val="00922895"/>
    <w:rsid w:val="00925F1F"/>
    <w:rsid w:val="00995D4F"/>
    <w:rsid w:val="009D5E46"/>
    <w:rsid w:val="00A71C0C"/>
    <w:rsid w:val="00B66BE7"/>
    <w:rsid w:val="00BE2885"/>
    <w:rsid w:val="00C66289"/>
    <w:rsid w:val="00CC64A1"/>
    <w:rsid w:val="00CE4E65"/>
    <w:rsid w:val="00D328C7"/>
    <w:rsid w:val="00DE6888"/>
    <w:rsid w:val="00E1044C"/>
    <w:rsid w:val="00E16DB8"/>
    <w:rsid w:val="00E95D0A"/>
    <w:rsid w:val="00EB1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D96A"/>
  <w15:docId w15:val="{882C14FF-B098-43B2-8EE6-A1D81BB0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t-LT" w:eastAsia="lt-LT"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spacing w:after="200" w:line="276" w:lineRule="auto"/>
      <w:jc w:val="center"/>
    </w:pPr>
    <w:rPr>
      <w:b/>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1"/>
    <w:pPr>
      <w:spacing w:after="0" w:line="240" w:lineRule="auto"/>
      <w:contextualSpacing/>
    </w:pPr>
    <w:tblPr>
      <w:tblStyleRowBandSize w:val="1"/>
      <w:tblStyleColBandSize w:val="1"/>
      <w:tblCellMar>
        <w:left w:w="115" w:type="dxa"/>
        <w:right w:w="115" w:type="dxa"/>
      </w:tblCellMar>
    </w:tblPr>
  </w:style>
  <w:style w:type="table" w:customStyle="1" w:styleId="a1">
    <w:basedOn w:val="TableNormal1"/>
    <w:pPr>
      <w:spacing w:after="0" w:line="240" w:lineRule="auto"/>
      <w:contextualSpacing/>
    </w:pPr>
    <w:tblPr>
      <w:tblStyleRowBandSize w:val="1"/>
      <w:tblStyleColBandSize w:val="1"/>
      <w:tblCellMar>
        <w:left w:w="115" w:type="dxa"/>
        <w:right w:w="115" w:type="dxa"/>
      </w:tblCellMar>
    </w:tblPr>
  </w:style>
  <w:style w:type="paragraph" w:styleId="Sraopastraipa">
    <w:name w:val="List Paragraph"/>
    <w:basedOn w:val="prastasis"/>
    <w:uiPriority w:val="34"/>
    <w:qFormat/>
    <w:rsid w:val="00E16DB8"/>
    <w:pPr>
      <w:ind w:left="720"/>
      <w:contextualSpacing/>
    </w:pPr>
  </w:style>
  <w:style w:type="character" w:styleId="Komentaronuoroda">
    <w:name w:val="annotation reference"/>
    <w:basedOn w:val="Numatytasispastraiposriftas"/>
    <w:uiPriority w:val="99"/>
    <w:semiHidden/>
    <w:unhideWhenUsed/>
    <w:rsid w:val="00A71C0C"/>
    <w:rPr>
      <w:sz w:val="16"/>
      <w:szCs w:val="16"/>
    </w:rPr>
  </w:style>
  <w:style w:type="paragraph" w:styleId="Komentarotekstas">
    <w:name w:val="annotation text"/>
    <w:basedOn w:val="prastasis"/>
    <w:link w:val="KomentarotekstasDiagrama"/>
    <w:uiPriority w:val="99"/>
    <w:semiHidden/>
    <w:unhideWhenUsed/>
    <w:rsid w:val="00A71C0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71C0C"/>
    <w:rPr>
      <w:sz w:val="20"/>
      <w:szCs w:val="20"/>
    </w:rPr>
  </w:style>
  <w:style w:type="paragraph" w:styleId="Komentarotema">
    <w:name w:val="annotation subject"/>
    <w:basedOn w:val="Komentarotekstas"/>
    <w:next w:val="Komentarotekstas"/>
    <w:link w:val="KomentarotemaDiagrama"/>
    <w:uiPriority w:val="99"/>
    <w:semiHidden/>
    <w:unhideWhenUsed/>
    <w:rsid w:val="00A71C0C"/>
    <w:rPr>
      <w:b/>
      <w:bCs/>
    </w:rPr>
  </w:style>
  <w:style w:type="character" w:customStyle="1" w:styleId="KomentarotemaDiagrama">
    <w:name w:val="Komentaro tema Diagrama"/>
    <w:basedOn w:val="KomentarotekstasDiagrama"/>
    <w:link w:val="Komentarotema"/>
    <w:uiPriority w:val="99"/>
    <w:semiHidden/>
    <w:rsid w:val="00A71C0C"/>
    <w:rPr>
      <w:b/>
      <w:bCs/>
      <w:sz w:val="20"/>
      <w:szCs w:val="20"/>
    </w:rPr>
  </w:style>
  <w:style w:type="paragraph" w:styleId="Debesliotekstas">
    <w:name w:val="Balloon Text"/>
    <w:basedOn w:val="prastasis"/>
    <w:link w:val="DebesliotekstasDiagrama"/>
    <w:uiPriority w:val="99"/>
    <w:semiHidden/>
    <w:unhideWhenUsed/>
    <w:rsid w:val="00A71C0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1C0C"/>
    <w:rPr>
      <w:rFonts w:ascii="Segoe UI" w:hAnsi="Segoe UI" w:cs="Segoe UI"/>
      <w:sz w:val="18"/>
      <w:szCs w:val="18"/>
    </w:rPr>
  </w:style>
  <w:style w:type="paragraph" w:styleId="Pataisymai">
    <w:name w:val="Revision"/>
    <w:hidden/>
    <w:uiPriority w:val="99"/>
    <w:semiHidden/>
    <w:rsid w:val="00084E5B"/>
    <w:pPr>
      <w:widowControl/>
      <w:spacing w:after="0" w:line="240" w:lineRule="auto"/>
    </w:pPr>
  </w:style>
  <w:style w:type="paragraph" w:styleId="prastasiniatinklio">
    <w:name w:val="Normal (Web)"/>
    <w:basedOn w:val="prastasis"/>
    <w:uiPriority w:val="99"/>
    <w:semiHidden/>
    <w:unhideWhenUsed/>
    <w:rsid w:val="00EB1F8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saitas">
    <w:name w:val="Hyperlink"/>
    <w:basedOn w:val="Numatytasispastraiposriftas"/>
    <w:uiPriority w:val="99"/>
    <w:unhideWhenUsed/>
    <w:rsid w:val="008D04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4032">
      <w:bodyDiv w:val="1"/>
      <w:marLeft w:val="0"/>
      <w:marRight w:val="0"/>
      <w:marTop w:val="0"/>
      <w:marBottom w:val="0"/>
      <w:divBdr>
        <w:top w:val="none" w:sz="0" w:space="0" w:color="auto"/>
        <w:left w:val="none" w:sz="0" w:space="0" w:color="auto"/>
        <w:bottom w:val="none" w:sz="0" w:space="0" w:color="auto"/>
        <w:right w:val="none" w:sz="0" w:space="0" w:color="auto"/>
      </w:divBdr>
    </w:div>
    <w:div w:id="82532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zinaukarenku/posts/1468326893240528" TargetMode="External"/><Relationship Id="rId18" Type="http://schemas.openxmlformats.org/officeDocument/2006/relationships/hyperlink" Target="http://ec.europa.eu/citizens-initiative/public/welcome?lg=lt" TargetMode="External"/><Relationship Id="rId26" Type="http://schemas.openxmlformats.org/officeDocument/2006/relationships/hyperlink" Target="https://www.europarltv.europa.eu/lt/programme/others/backstage-why-send-a-petition" TargetMode="External"/><Relationship Id="rId39" Type="http://schemas.openxmlformats.org/officeDocument/2006/relationships/hyperlink" Target="http://www.consilium.europa.eu/en/press/press-releases/2016/09/14-european-border-coast-guard/" TargetMode="External"/><Relationship Id="rId21" Type="http://schemas.openxmlformats.org/officeDocument/2006/relationships/hyperlink" Target="https://www.europarltv.europa.eu/lt/programme/others/how-it-works-launch-a-european-citizens-initiative" TargetMode="External"/><Relationship Id="rId34" Type="http://schemas.openxmlformats.org/officeDocument/2006/relationships/hyperlink" Target="http://www.votewatch.eu/en/term8-european-parliament-members.html" TargetMode="External"/><Relationship Id="rId42" Type="http://schemas.openxmlformats.org/officeDocument/2006/relationships/hyperlink" Target="http://www.rustyradiator.com/rusty-radiator-awards-2016/" TargetMode="External"/><Relationship Id="rId47" Type="http://schemas.openxmlformats.org/officeDocument/2006/relationships/hyperlink" Target="https://www.youtube.com/watch?v=xkM-SDNoI_8" TargetMode="External"/><Relationship Id="rId50" Type="http://schemas.openxmlformats.org/officeDocument/2006/relationships/hyperlink" Target="http://www.europarl.europa.eu/atyourservice/lt/displayFtu.html?ftuId=FTU_5.4.2.html" TargetMode="External"/><Relationship Id="rId55" Type="http://schemas.openxmlformats.org/officeDocument/2006/relationships/hyperlink" Target="http://footprint.wwf.org.uk/questionnaires" TargetMode="External"/><Relationship Id="rId63" Type="http://schemas.openxmlformats.org/officeDocument/2006/relationships/hyperlink" Target="http://www.consilium.europa.eu/lt/press/press-releases/2016/09/14-european-border-coast-guard/" TargetMode="External"/><Relationship Id="rId68" Type="http://schemas.openxmlformats.org/officeDocument/2006/relationships/fontTable" Target="fontTable.xml"/><Relationship Id="rId7" Type="http://schemas.openxmlformats.org/officeDocument/2006/relationships/hyperlink" Target="https://www.youtube.com/watch?v=eYPXYVl55OE" TargetMode="External"/><Relationship Id="rId2" Type="http://schemas.openxmlformats.org/officeDocument/2006/relationships/styles" Target="styles.xml"/><Relationship Id="rId16" Type="http://schemas.openxmlformats.org/officeDocument/2006/relationships/hyperlink" Target="https://www.youtube.com/watch?v=B0ktojE6WQA" TargetMode="External"/><Relationship Id="rId29" Type="http://schemas.openxmlformats.org/officeDocument/2006/relationships/hyperlink" Target="https://petiport.secure.europarl.europa.eu/petitions/lt/petition/content/0242%252F2016/html/Peticija-Nr.%25C2%25A00242%252F2016-d%25C4%2597l-val%25C5%25B3-kalbos-statuso-Jungtin%25C4%2597je-Karalyst%25C4%2597je%252C-kuri%25C4%2585-pateik%25C4%2597-Lietuvos-pilietis-R.%25C2%25A0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arl.europa.eu/elections-2014/lt/top-stories/choose-who-is-in-charge" TargetMode="External"/><Relationship Id="rId24" Type="http://schemas.openxmlformats.org/officeDocument/2006/relationships/hyperlink" Target="http://ec.europa.eu/dgs/secretariat_general/citizens_initiative/docs/eci_flowchart_lt.pdf" TargetMode="External"/><Relationship Id="rId32" Type="http://schemas.openxmlformats.org/officeDocument/2006/relationships/hyperlink" Target="https://petiport.secure.europarl.europa.eu/petitions/lt/petition/content/0204%252F2016/html/Peticija-Nr.%25C2%25A00204%252F2016-d%25C4%2597l-Italijoje-gauto-diplomo-pripa%25C5%25BEinimo-kitose-valstyb%25C4%2597se-nar%25C4%2597se%252C-kuri%25C4%2585-pateik%25C4%2597-Italijos-pilietis-Francesco-Orbitello?" TargetMode="External"/><Relationship Id="rId37" Type="http://schemas.openxmlformats.org/officeDocument/2006/relationships/hyperlink" Target="https://www.europarltv.europa.eu/lt/programme/others/eureka-building-the-european-union" TargetMode="External"/><Relationship Id="rId40" Type="http://schemas.openxmlformats.org/officeDocument/2006/relationships/hyperlink" Target="http://www.consilium.europa.eu/en/press/press-releases/2016/09/14-european-border-coast-guard/" TargetMode="External"/><Relationship Id="rId45" Type="http://schemas.openxmlformats.org/officeDocument/2006/relationships/hyperlink" Target="https://www.europarltv.europa.eu/lt/programme/world/information-warfare-its-time-the-eu-fought-back" TargetMode="External"/><Relationship Id="rId53" Type="http://schemas.openxmlformats.org/officeDocument/2006/relationships/hyperlink" Target="https://ec.europa.eu/clima/citizens/eu_lt" TargetMode="External"/><Relationship Id="rId58" Type="http://schemas.openxmlformats.org/officeDocument/2006/relationships/hyperlink" Target="http://ec.europa.eu/europeaid/home_en"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he9FQ2xTD9o" TargetMode="External"/><Relationship Id="rId23" Type="http://schemas.openxmlformats.org/officeDocument/2006/relationships/hyperlink" Target="http://ec.europa.eu/dgs/secretariat_general/citizens_initiative/docs/eci_flowchart_lt.pdf" TargetMode="External"/><Relationship Id="rId28" Type="http://schemas.openxmlformats.org/officeDocument/2006/relationships/hyperlink" Target="https://www.europarltv.europa.eu/lt/programme/others/backstage-why-send-a-petition" TargetMode="External"/><Relationship Id="rId36" Type="http://schemas.openxmlformats.org/officeDocument/2006/relationships/hyperlink" Target="https://freedomhouse.org/report/freedom-world/freedom-world-2017" TargetMode="External"/><Relationship Id="rId49" Type="http://schemas.openxmlformats.org/officeDocument/2006/relationships/hyperlink" Target="http://www.europarl.europa.eu/atyourservice/lt/displayFtu.html?ftuId=FTU_5.4.2.html" TargetMode="External"/><Relationship Id="rId57" Type="http://schemas.openxmlformats.org/officeDocument/2006/relationships/hyperlink" Target="http://www.mnn.com/earth-matters/climate-weather/stories/the-15-best-carbon-calculators&amp;sa=D&amp;ust=1487507866359000&amp;usg=AFQjCNGdF0M-OVOZbNacbUYfrWLHjXHDbw" TargetMode="External"/><Relationship Id="rId61" Type="http://schemas.openxmlformats.org/officeDocument/2006/relationships/hyperlink" Target="https://www.urm.lt/default/lt/naujienos/patikslinta-lietuvos-oficiali-parama-vystymuisi-2015-metais" TargetMode="External"/><Relationship Id="rId10" Type="http://schemas.openxmlformats.org/officeDocument/2006/relationships/hyperlink" Target="http://www.europarl.europa.eu/elections-2014/lt/top-stories/choose-who-is-in-charge" TargetMode="External"/><Relationship Id="rId19" Type="http://schemas.openxmlformats.org/officeDocument/2006/relationships/hyperlink" Target="http://ec.europa.eu/citizens-initiative/public/welcome?lg=lt" TargetMode="External"/><Relationship Id="rId31" Type="http://schemas.openxmlformats.org/officeDocument/2006/relationships/hyperlink" Target="https://petiport.secure.europarl.europa.eu/petitions/lt/petition/content/0204%252F2016/html/Peticija-Nr.%25C2%25A00204%252F2016-d%25C4%2597l-Italijoje-gauto-diplomo-pripa%25C5%25BEinimo-kitose-valstyb%25C4%2597se-nar%25C4%2597se%252C-kuri%25C4%2585-pateik%25C4%2597-Italijos-pilietis-Francesco-Orbitello?" TargetMode="External"/><Relationship Id="rId44" Type="http://schemas.openxmlformats.org/officeDocument/2006/relationships/hyperlink" Target="https://www.europarltv.europa.eu/lt/programme/world/information-warfare-its-time-the-eu-fought-back" TargetMode="External"/><Relationship Id="rId52" Type="http://schemas.openxmlformats.org/officeDocument/2006/relationships/hyperlink" Target="https://ec.europa.eu/clima/citizens/eu_lt" TargetMode="External"/><Relationship Id="rId60" Type="http://schemas.openxmlformats.org/officeDocument/2006/relationships/hyperlink" Target="http://www.esinvesticijos.lt/" TargetMode="External"/><Relationship Id="rId65" Type="http://schemas.openxmlformats.org/officeDocument/2006/relationships/hyperlink" Target="https://www.youtube.com/watch?v=dcwuBo4PvE0" TargetMode="External"/><Relationship Id="rId4" Type="http://schemas.openxmlformats.org/officeDocument/2006/relationships/webSettings" Target="webSettings.xml"/><Relationship Id="rId9" Type="http://schemas.openxmlformats.org/officeDocument/2006/relationships/hyperlink" Target="http://www.europarl.europa.eu/elections-2014/lt/top-stories/choose-who-is-in-charge" TargetMode="External"/><Relationship Id="rId14" Type="http://schemas.openxmlformats.org/officeDocument/2006/relationships/hyperlink" Target="https://www.youtube.com/watch?v=B0ktojE6WQA" TargetMode="External"/><Relationship Id="rId22" Type="http://schemas.openxmlformats.org/officeDocument/2006/relationships/hyperlink" Target="https://www.europarltv.europa.eu/lt/programme/others/how-it-works-launch-a-european-citizens-initiative" TargetMode="External"/><Relationship Id="rId27" Type="http://schemas.openxmlformats.org/officeDocument/2006/relationships/hyperlink" Target="https://www.europarltv.europa.eu/lt/programme/others/backstage-why-send-a-petition" TargetMode="External"/><Relationship Id="rId30" Type="http://schemas.openxmlformats.org/officeDocument/2006/relationships/hyperlink" Target="https://petiport.secure.europarl.europa.eu/petitions/lt/petition/content/0204%252F2016/html/Peticija-Nr.%25C2%25A00204%252F2016-d%25C4%2597l-Italijoje-gauto-diplomo-pripa%25C5%25BEinimo-kitose-valstyb%25C4%2597se-nar%25C4%2597se%252C-kuri%25C4%2585-pateik%25C4%2597-Italijos-pilietis-Francesco-Orbitello?" TargetMode="External"/><Relationship Id="rId35" Type="http://schemas.openxmlformats.org/officeDocument/2006/relationships/hyperlink" Target="https://freedomhouse.org/report/freedom-world/freedom-world-2017" TargetMode="External"/><Relationship Id="rId43" Type="http://schemas.openxmlformats.org/officeDocument/2006/relationships/hyperlink" Target="https://www.europarltv.europa.eu/lt/programme/world/information-warfare-its-time-the-eu-fought-back" TargetMode="External"/><Relationship Id="rId48" Type="http://schemas.openxmlformats.org/officeDocument/2006/relationships/hyperlink" Target="https://ec.europa.eu/home-affairs/what-we-do/policies/crisis-and-terrorism_en" TargetMode="External"/><Relationship Id="rId56" Type="http://schemas.openxmlformats.org/officeDocument/2006/relationships/hyperlink" Target="https://www.google.com/url?q=http://footprint.wwf.org.uk/questionnaires/show/1/1/1&amp;sa=D&amp;ust=1487507071252000&amp;usg=AFQjCNH_OpH1FIeSBc6oYfQyc16cp3KS7w" TargetMode="External"/><Relationship Id="rId64" Type="http://schemas.openxmlformats.org/officeDocument/2006/relationships/hyperlink" Target="https://www.youtube.com/watch?v=_fzNdnzL8Ms" TargetMode="External"/><Relationship Id="rId69" Type="http://schemas.openxmlformats.org/officeDocument/2006/relationships/theme" Target="theme/theme1.xml"/><Relationship Id="rId8" Type="http://schemas.openxmlformats.org/officeDocument/2006/relationships/hyperlink" Target="http://www.europarl.europa.eu/elections-2014/lt/top-stories/choose-who-is-in-charge" TargetMode="External"/><Relationship Id="rId51" Type="http://schemas.openxmlformats.org/officeDocument/2006/relationships/hyperlink" Target="http://www.consilium.europa.eu/lt/infographics/paris-agreement-tools-info/" TargetMode="External"/><Relationship Id="rId3" Type="http://schemas.openxmlformats.org/officeDocument/2006/relationships/settings" Target="settings.xml"/><Relationship Id="rId12" Type="http://schemas.openxmlformats.org/officeDocument/2006/relationships/hyperlink" Target="http://www.europarl.europa.eu/elections-2014/lt/top-stories/choose-who-is-in-charge" TargetMode="External"/><Relationship Id="rId17" Type="http://schemas.openxmlformats.org/officeDocument/2006/relationships/hyperlink" Target="http://ec.europa.eu/citizens-initiative/public/welcome?lg=lt" TargetMode="External"/><Relationship Id="rId25" Type="http://schemas.openxmlformats.org/officeDocument/2006/relationships/hyperlink" Target="http://ec.europa.eu/dgs/secretariat_general/citizens_initiative/docs/eci_flowchart_lt.pdf" TargetMode="External"/><Relationship Id="rId33" Type="http://schemas.openxmlformats.org/officeDocument/2006/relationships/hyperlink" Target="http://www.europarl.europa.eu/meps" TargetMode="External"/><Relationship Id="rId38" Type="http://schemas.openxmlformats.org/officeDocument/2006/relationships/hyperlink" Target="https://europa.eu/european-union/about-eu/countries_lt" TargetMode="External"/><Relationship Id="rId46" Type="http://schemas.openxmlformats.org/officeDocument/2006/relationships/hyperlink" Target="https://www.europarltv.europa.eu/lt/programme/world/information-warfare-its-time-the-eu-fought-back" TargetMode="External"/><Relationship Id="rId59" Type="http://schemas.openxmlformats.org/officeDocument/2006/relationships/hyperlink" Target="https://euaidexplorer.ec.europa.eu/DevelopmentAtlas.do" TargetMode="External"/><Relationship Id="rId67" Type="http://schemas.openxmlformats.org/officeDocument/2006/relationships/footer" Target="footer1.xml"/><Relationship Id="rId20" Type="http://schemas.openxmlformats.org/officeDocument/2006/relationships/hyperlink" Target="https://www.europarltv.europa.eu/lt/programme/others/how-it-works-launch-a-european-citizens-initiative" TargetMode="External"/><Relationship Id="rId41" Type="http://schemas.openxmlformats.org/officeDocument/2006/relationships/hyperlink" Target="https://youtu.be/yfNgsKrPKsg" TargetMode="External"/><Relationship Id="rId54" Type="http://schemas.openxmlformats.org/officeDocument/2006/relationships/hyperlink" Target="http://www.earthday.org/take-action/footprint-calculator/" TargetMode="External"/><Relationship Id="rId62" Type="http://schemas.openxmlformats.org/officeDocument/2006/relationships/hyperlink" Target="http://ec.europa.eu/europeaid/sites/devco/files/eb-eu-development-cooperation-and-aid-lithuania_lt.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watch?v=3AYGWfZVvVU" TargetMode="External"/><Relationship Id="rId2" Type="http://schemas.openxmlformats.org/officeDocument/2006/relationships/image" Target="media/image1.png"/><Relationship Id="rId1" Type="http://schemas.openxmlformats.org/officeDocument/2006/relationships/hyperlink" Target="https://www.youtube.com/watch?v=3AYGWfZVvV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13793</Words>
  <Characters>7863</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Korsakienė</dc:creator>
  <cp:lastModifiedBy>Stasyte</cp:lastModifiedBy>
  <cp:revision>2</cp:revision>
  <dcterms:created xsi:type="dcterms:W3CDTF">2017-10-28T04:48:00Z</dcterms:created>
  <dcterms:modified xsi:type="dcterms:W3CDTF">2017-10-28T04:48:00Z</dcterms:modified>
</cp:coreProperties>
</file>